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1D57C" w14:textId="674ED2BA" w:rsidR="004D63A3" w:rsidRDefault="004D63A3">
      <w:pPr>
        <w:rPr>
          <w:rFonts w:ascii="Helvetica" w:hAnsi="Helvetica" w:cs="Helvetica"/>
          <w:color w:val="2D3B45"/>
          <w:sz w:val="21"/>
          <w:szCs w:val="21"/>
          <w:shd w:val="clear" w:color="auto" w:fill="FFFFFF"/>
        </w:rPr>
      </w:pPr>
      <w:r>
        <w:rPr>
          <w:rFonts w:ascii="Helvetica" w:hAnsi="Helvetica" w:cs="Helvetica"/>
          <w:color w:val="2D3B45"/>
          <w:sz w:val="21"/>
          <w:szCs w:val="21"/>
          <w:shd w:val="clear" w:color="auto" w:fill="FFFFFF"/>
        </w:rPr>
        <w:t>Your instructor will assign peer reviewers. You will review a fellow student's Week 1 materials and provide substantive and constructive feedback to them on the direction for their final paper (250 word minimum). Is something useful missing from the outline? Do you know additional sources (or places to find good sources) the person might want to include? Do you understand clearly his or her topic and thesis?</w:t>
      </w:r>
    </w:p>
    <w:p w14:paraId="55F71EFB" w14:textId="7E0F8608" w:rsidR="004D63A3" w:rsidRDefault="004D63A3">
      <w:pPr>
        <w:rPr>
          <w:rFonts w:ascii="Helvetica" w:hAnsi="Helvetica" w:cs="Helvetica"/>
          <w:color w:val="FF0000"/>
          <w:sz w:val="36"/>
          <w:szCs w:val="36"/>
          <w:shd w:val="clear" w:color="auto" w:fill="FFFFFF"/>
        </w:rPr>
      </w:pPr>
      <w:r w:rsidRPr="000E106C">
        <w:rPr>
          <w:rFonts w:ascii="Helvetica" w:hAnsi="Helvetica" w:cs="Helvetica"/>
          <w:color w:val="FF0000"/>
          <w:sz w:val="36"/>
          <w:szCs w:val="36"/>
          <w:shd w:val="clear" w:color="auto" w:fill="FFFFFF"/>
        </w:rPr>
        <w:t>Fellow Student week I material</w:t>
      </w:r>
      <w:r w:rsidR="000E106C">
        <w:rPr>
          <w:rFonts w:ascii="Helvetica" w:hAnsi="Helvetica" w:cs="Helvetica"/>
          <w:color w:val="FF0000"/>
          <w:sz w:val="36"/>
          <w:szCs w:val="36"/>
          <w:shd w:val="clear" w:color="auto" w:fill="FFFFFF"/>
        </w:rPr>
        <w:t>:</w:t>
      </w:r>
    </w:p>
    <w:p w14:paraId="3495E96D" w14:textId="7628D2A3" w:rsidR="000E106C" w:rsidRDefault="000E106C">
      <w:pPr>
        <w:rPr>
          <w:rFonts w:ascii="Helvetica" w:hAnsi="Helvetica" w:cs="Helvetica"/>
          <w:color w:val="FF0000"/>
          <w:sz w:val="36"/>
          <w:szCs w:val="36"/>
          <w:shd w:val="clear" w:color="auto" w:fill="FFFFFF"/>
        </w:rPr>
      </w:pPr>
    </w:p>
    <w:p w14:paraId="78735A5F" w14:textId="5B8E4AD0" w:rsidR="000E106C" w:rsidRDefault="000E106C" w:rsidP="000E106C">
      <w:pPr>
        <w:pStyle w:val="NormalWeb"/>
        <w:shd w:val="clear" w:color="auto" w:fill="FFFFFF"/>
        <w:spacing w:before="180" w:beforeAutospacing="0" w:after="180" w:afterAutospacing="0"/>
        <w:rPr>
          <w:rFonts w:ascii="Helvetica" w:hAnsi="Helvetica" w:cs="Helvetica"/>
          <w:color w:val="2D3B45"/>
        </w:rPr>
      </w:pPr>
      <w:r>
        <w:rPr>
          <w:rFonts w:ascii="Helvetica" w:hAnsi="Helvetica" w:cs="Helvetica"/>
          <w:color w:val="2D3B45"/>
        </w:rPr>
        <w:t>T</w:t>
      </w:r>
      <w:bookmarkStart w:id="0" w:name="_GoBack"/>
      <w:bookmarkEnd w:id="0"/>
      <w:r>
        <w:rPr>
          <w:rFonts w:ascii="Helvetica" w:hAnsi="Helvetica" w:cs="Helvetica"/>
          <w:color w:val="2D3B45"/>
        </w:rPr>
        <w:t>itle of Paper: Long Term Effects of Child Abuse and Neglect.</w:t>
      </w:r>
    </w:p>
    <w:p w14:paraId="4FE105EF"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Style w:val="Strong"/>
          <w:rFonts w:ascii="Helvetica" w:hAnsi="Helvetica" w:cs="Helvetica"/>
          <w:color w:val="2D3B45"/>
        </w:rPr>
        <w:t>Introduction:</w:t>
      </w:r>
    </w:p>
    <w:p w14:paraId="06AD7D2A" w14:textId="77777777" w:rsidR="000E106C" w:rsidRDefault="000E106C" w:rsidP="000E106C">
      <w:pPr>
        <w:pStyle w:val="NormalWeb"/>
        <w:shd w:val="clear" w:color="auto" w:fill="FFFFFF"/>
        <w:spacing w:before="180" w:beforeAutospacing="0" w:after="180" w:afterAutospacing="0"/>
        <w:rPr>
          <w:rFonts w:ascii="Helvetica" w:hAnsi="Helvetica" w:cs="Helvetica"/>
          <w:color w:val="2D3B45"/>
        </w:rPr>
      </w:pPr>
      <w:r>
        <w:rPr>
          <w:rFonts w:ascii="Helvetica" w:hAnsi="Helvetica" w:cs="Helvetica"/>
          <w:color w:val="2D3B45"/>
        </w:rPr>
        <w:t>The voice that is hardly heard. Child abuse and neglect have become predators within human history. As time has passed the outstanding cases that have come about over the many years have raised many eyebrows and society has become appreciative to the revilement of these evil acts within all communities. Child abuse and neglect can take place in a home as well as outside a home places many couldn’t even imagine such as within our school system as well as playgrounds. Even though many times these evil acts take place within a home it can be done by family, friends and acquaintances of the child. Child abuse and neglect can be performed in various ways such as neglect, physical abuse, sexual abuse, psychological abuse and emotional abuse.</w:t>
      </w:r>
    </w:p>
    <w:p w14:paraId="48A777D8"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Style w:val="Strong"/>
          <w:rFonts w:ascii="Helvetica" w:hAnsi="Helvetica" w:cs="Helvetica"/>
          <w:color w:val="2D3B45"/>
        </w:rPr>
        <w:t>Direct Statement and Research Question:</w:t>
      </w:r>
    </w:p>
    <w:p w14:paraId="5BAD6D2A" w14:textId="77777777" w:rsidR="000E106C" w:rsidRDefault="000E106C" w:rsidP="000E106C">
      <w:pPr>
        <w:pStyle w:val="NormalWeb"/>
        <w:shd w:val="clear" w:color="auto" w:fill="FFFFFF"/>
        <w:spacing w:before="180" w:beforeAutospacing="0" w:after="180" w:afterAutospacing="0"/>
        <w:rPr>
          <w:rFonts w:ascii="Helvetica" w:hAnsi="Helvetica" w:cs="Helvetica"/>
          <w:color w:val="2D3B45"/>
        </w:rPr>
      </w:pPr>
      <w:r>
        <w:rPr>
          <w:rFonts w:ascii="Helvetica" w:hAnsi="Helvetica" w:cs="Helvetica"/>
          <w:color w:val="2D3B45"/>
        </w:rPr>
        <w:t>The voice that is hardly heard. Can child abuse and child neglect affect an individual?</w:t>
      </w:r>
    </w:p>
    <w:p w14:paraId="2741B9FA"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Style w:val="Strong"/>
          <w:rFonts w:ascii="Helvetica" w:hAnsi="Helvetica" w:cs="Helvetica"/>
          <w:color w:val="2D3B45"/>
        </w:rPr>
        <w:t>Proposal:</w:t>
      </w:r>
    </w:p>
    <w:p w14:paraId="1F887DDE" w14:textId="77777777" w:rsidR="000E106C" w:rsidRDefault="000E106C" w:rsidP="000E106C">
      <w:pPr>
        <w:pStyle w:val="NormalWeb"/>
        <w:shd w:val="clear" w:color="auto" w:fill="FFFFFF"/>
        <w:spacing w:before="180" w:beforeAutospacing="0" w:after="180" w:afterAutospacing="0"/>
        <w:rPr>
          <w:rFonts w:ascii="Helvetica" w:hAnsi="Helvetica" w:cs="Helvetica"/>
          <w:color w:val="2D3B45"/>
        </w:rPr>
      </w:pPr>
      <w:r>
        <w:rPr>
          <w:rFonts w:ascii="Helvetica" w:hAnsi="Helvetica" w:cs="Helvetica"/>
          <w:color w:val="2D3B45"/>
        </w:rPr>
        <w:t>The paper that I am presenting to you today will explore the aspects of child abuse, child neglect, effects of the abuse, signs of abuse, signs of neglect, symptoms, risk factors, treatment and prevention. Individuals have their own presumptions of their definition of child abuse as well as child neglect. Some of those presumptions that I have heard were the failure to provide enough love to a child, the failure to provide enough necessities to a child. Child neglect and abuse goes deeper than this the emotional neglect, physical neglect and medical neglect. Where a child sustained physical injuries due to the act of hitting, shaking, burning and kicking describes physical abuse. Sexual activity that the child cannot consent of or comprehend refers to sexual abuse. These acts involve anal and genital intercourse, oral contact, and fondling. Emotional as well as psychological abuse involves those words of putting children down, vulgar language, screaming and yelling can all involve emotional as well as psychological abuse towards a child.</w:t>
      </w:r>
    </w:p>
    <w:p w14:paraId="52518384"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Style w:val="Strong"/>
          <w:rFonts w:ascii="Helvetica" w:hAnsi="Helvetica" w:cs="Helvetica"/>
          <w:color w:val="2D3B45"/>
        </w:rPr>
        <w:t>Methodology and Data:</w:t>
      </w:r>
    </w:p>
    <w:p w14:paraId="1C2F3EF0" w14:textId="77777777" w:rsidR="000E106C" w:rsidRDefault="000E106C" w:rsidP="000E106C">
      <w:pPr>
        <w:pStyle w:val="NormalWeb"/>
        <w:shd w:val="clear" w:color="auto" w:fill="FFFFFF"/>
        <w:spacing w:before="180" w:beforeAutospacing="0" w:after="180" w:afterAutospacing="0"/>
        <w:rPr>
          <w:rFonts w:ascii="Helvetica" w:hAnsi="Helvetica" w:cs="Helvetica"/>
          <w:color w:val="2D3B45"/>
        </w:rPr>
      </w:pPr>
      <w:r>
        <w:rPr>
          <w:rFonts w:ascii="Helvetica" w:hAnsi="Helvetica" w:cs="Helvetica"/>
          <w:color w:val="2D3B45"/>
        </w:rPr>
        <w:t xml:space="preserve">I plan on delivering my methodology through statistics such as research journals and individuals in society that also work with children who have been abused as well as </w:t>
      </w:r>
      <w:r>
        <w:rPr>
          <w:rFonts w:ascii="Helvetica" w:hAnsi="Helvetica" w:cs="Helvetica"/>
          <w:color w:val="2D3B45"/>
        </w:rPr>
        <w:lastRenderedPageBreak/>
        <w:t>neglected such as interviewing social workers, teachers, health professionals and individuals within society. Understanding that many abused children do not come forward because of that fear that has been placed in them. The fear of becoming the blame, the fear of being rejected or refused, the fear of the blame and the fear of being ashamed so I chose this way of researching my topic because many of the governmental statistics only present a small number of abused children because it is very hard for children to actively engage in speaking out. I want to be able to analyze this paper through actual real life events that has taken place as well as real research that unfolds the truth to child abuse and child neglect not only what acts represent the two but how they can truly damage a child how they can truly damage that child’s adulthood as well.</w:t>
      </w:r>
    </w:p>
    <w:p w14:paraId="61602F92" w14:textId="77777777" w:rsidR="000E106C" w:rsidRDefault="000E106C" w:rsidP="000E106C">
      <w:pPr>
        <w:pStyle w:val="NormalWeb"/>
        <w:shd w:val="clear" w:color="auto" w:fill="FFFFFF"/>
        <w:spacing w:before="180" w:beforeAutospacing="0" w:after="180" w:afterAutospacing="0"/>
        <w:rPr>
          <w:rFonts w:ascii="Helvetica" w:hAnsi="Helvetica" w:cs="Helvetica"/>
          <w:color w:val="2D3B45"/>
        </w:rPr>
      </w:pPr>
      <w:r>
        <w:rPr>
          <w:rFonts w:ascii="Helvetica" w:hAnsi="Helvetica" w:cs="Helvetica"/>
          <w:color w:val="2D3B45"/>
        </w:rPr>
        <w:t>Reference draft:</w:t>
      </w:r>
    </w:p>
    <w:p w14:paraId="420DD991" w14:textId="77777777" w:rsidR="000E106C" w:rsidRDefault="000E106C" w:rsidP="000E106C">
      <w:pPr>
        <w:pStyle w:val="NormalWeb"/>
        <w:shd w:val="clear" w:color="auto" w:fill="FFFFFF"/>
        <w:spacing w:before="0" w:beforeAutospacing="0" w:after="0" w:afterAutospacing="0"/>
        <w:rPr>
          <w:rFonts w:ascii="Helvetica" w:hAnsi="Helvetica" w:cs="Helvetica"/>
          <w:color w:val="2D3B45"/>
        </w:rPr>
      </w:pPr>
      <w:proofErr w:type="spellStart"/>
      <w:r>
        <w:rPr>
          <w:rFonts w:ascii="Helvetica" w:hAnsi="Helvetica" w:cs="Helvetica"/>
          <w:color w:val="2D3B45"/>
        </w:rPr>
        <w:t>Atiqul</w:t>
      </w:r>
      <w:proofErr w:type="spellEnd"/>
      <w:r>
        <w:rPr>
          <w:rFonts w:ascii="Helvetica" w:hAnsi="Helvetica" w:cs="Helvetica"/>
          <w:color w:val="2D3B45"/>
        </w:rPr>
        <w:t> Haque, M., Janson, S., </w:t>
      </w:r>
      <w:proofErr w:type="spellStart"/>
      <w:r>
        <w:rPr>
          <w:rFonts w:ascii="Helvetica" w:hAnsi="Helvetica" w:cs="Helvetica"/>
          <w:color w:val="2D3B45"/>
        </w:rPr>
        <w:t>Moniruzzaman</w:t>
      </w:r>
      <w:proofErr w:type="spellEnd"/>
      <w:r>
        <w:rPr>
          <w:rFonts w:ascii="Helvetica" w:hAnsi="Helvetica" w:cs="Helvetica"/>
          <w:color w:val="2D3B45"/>
        </w:rPr>
        <w:t>, S., Rahman, A. K. M. F., Islam, S. S., </w:t>
      </w:r>
      <w:proofErr w:type="spellStart"/>
      <w:r>
        <w:rPr>
          <w:rFonts w:ascii="Helvetica" w:hAnsi="Helvetica" w:cs="Helvetica"/>
          <w:color w:val="2D3B45"/>
        </w:rPr>
        <w:t>Mashreky</w:t>
      </w:r>
      <w:proofErr w:type="spellEnd"/>
      <w:r>
        <w:rPr>
          <w:rFonts w:ascii="Helvetica" w:hAnsi="Helvetica" w:cs="Helvetica"/>
          <w:color w:val="2D3B45"/>
        </w:rPr>
        <w:t>, S. R., &amp; Eriksson, U.-B. (2019). Children’s exposure to physical abuse from a child perspective: A population-based study in rural Bangladesh. </w:t>
      </w:r>
      <w:proofErr w:type="spellStart"/>
      <w:r>
        <w:rPr>
          <w:rFonts w:ascii="Helvetica" w:hAnsi="Helvetica" w:cs="Helvetica"/>
          <w:i/>
          <w:iCs/>
          <w:color w:val="2D3B45"/>
        </w:rPr>
        <w:t>PLoS</w:t>
      </w:r>
      <w:proofErr w:type="spellEnd"/>
      <w:r>
        <w:rPr>
          <w:rFonts w:ascii="Helvetica" w:hAnsi="Helvetica" w:cs="Helvetica"/>
          <w:i/>
          <w:iCs/>
          <w:color w:val="2D3B45"/>
        </w:rPr>
        <w:t> ONE</w:t>
      </w:r>
      <w:r>
        <w:rPr>
          <w:rFonts w:ascii="Helvetica" w:hAnsi="Helvetica" w:cs="Helvetica"/>
          <w:color w:val="2D3B45"/>
        </w:rPr>
        <w:t>, </w:t>
      </w:r>
      <w:r>
        <w:rPr>
          <w:rFonts w:ascii="Helvetica" w:hAnsi="Helvetica" w:cs="Helvetica"/>
          <w:i/>
          <w:iCs/>
          <w:color w:val="2D3B45"/>
        </w:rPr>
        <w:t>14</w:t>
      </w:r>
      <w:r>
        <w:rPr>
          <w:rFonts w:ascii="Helvetica" w:hAnsi="Helvetica" w:cs="Helvetica"/>
          <w:color w:val="2D3B45"/>
        </w:rPr>
        <w:t>(2), 1–16. </w:t>
      </w:r>
      <w:hyperlink r:id="rId4" w:tgtFrame="_blank" w:history="1">
        <w:r>
          <w:rPr>
            <w:rStyle w:val="Hyperlink"/>
            <w:rFonts w:ascii="Helvetica" w:hAnsi="Helvetica" w:cs="Helvetica"/>
          </w:rPr>
          <w:t>https://doi-org.proxy-library.ashford.edu/10.1371/journal.pone.0212428</w:t>
        </w:r>
        <w:r>
          <w:rPr>
            <w:rStyle w:val="screenreader-only"/>
            <w:rFonts w:ascii="Helvetica" w:hAnsi="Helvetica" w:cs="Helvetica"/>
            <w:color w:val="0000FF"/>
            <w:bdr w:val="none" w:sz="0" w:space="0" w:color="auto" w:frame="1"/>
          </w:rPr>
          <w:t> (Links to an external site.)</w:t>
        </w:r>
      </w:hyperlink>
      <w:r>
        <w:rPr>
          <w:rFonts w:ascii="Helvetica" w:hAnsi="Helvetica" w:cs="Helvetica"/>
          <w:color w:val="2D3B45"/>
        </w:rPr>
        <w:t> </w:t>
      </w:r>
    </w:p>
    <w:p w14:paraId="28606E3D" w14:textId="77777777" w:rsidR="000E106C" w:rsidRDefault="000E106C" w:rsidP="000E106C">
      <w:pPr>
        <w:pStyle w:val="NormalWeb"/>
        <w:shd w:val="clear" w:color="auto" w:fill="FFFFFF"/>
        <w:spacing w:before="0" w:beforeAutospacing="0" w:after="0" w:afterAutospacing="0"/>
        <w:rPr>
          <w:rFonts w:ascii="Helvetica" w:hAnsi="Helvetica" w:cs="Helvetica"/>
          <w:color w:val="2D3B45"/>
        </w:rPr>
      </w:pPr>
      <w:proofErr w:type="spellStart"/>
      <w:r>
        <w:rPr>
          <w:rFonts w:ascii="Helvetica" w:hAnsi="Helvetica" w:cs="Helvetica"/>
          <w:color w:val="2D3B45"/>
        </w:rPr>
        <w:t>Bamatraf</w:t>
      </w:r>
      <w:proofErr w:type="spellEnd"/>
      <w:r>
        <w:rPr>
          <w:rFonts w:ascii="Helvetica" w:hAnsi="Helvetica" w:cs="Helvetica"/>
          <w:color w:val="2D3B45"/>
        </w:rPr>
        <w:t>, F. F. (2019). Prevalence and Risk Factors of Childhood Abuse among </w:t>
      </w:r>
      <w:proofErr w:type="spellStart"/>
      <w:r>
        <w:rPr>
          <w:rFonts w:ascii="Helvetica" w:hAnsi="Helvetica" w:cs="Helvetica"/>
          <w:color w:val="2D3B45"/>
        </w:rPr>
        <w:t>Hadhramout</w:t>
      </w:r>
      <w:proofErr w:type="spellEnd"/>
      <w:r>
        <w:rPr>
          <w:rFonts w:ascii="Helvetica" w:hAnsi="Helvetica" w:cs="Helvetica"/>
          <w:color w:val="2D3B45"/>
        </w:rPr>
        <w:t> University Students in Yemen. </w:t>
      </w:r>
      <w:r>
        <w:rPr>
          <w:rFonts w:ascii="Helvetica" w:hAnsi="Helvetica" w:cs="Helvetica"/>
          <w:i/>
          <w:iCs/>
          <w:color w:val="2D3B45"/>
        </w:rPr>
        <w:t>Middle East Journal of Family Medicine</w:t>
      </w:r>
      <w:r>
        <w:rPr>
          <w:rFonts w:ascii="Helvetica" w:hAnsi="Helvetica" w:cs="Helvetica"/>
          <w:color w:val="2D3B45"/>
        </w:rPr>
        <w:t>, </w:t>
      </w:r>
      <w:r>
        <w:rPr>
          <w:rFonts w:ascii="Helvetica" w:hAnsi="Helvetica" w:cs="Helvetica"/>
          <w:i/>
          <w:iCs/>
          <w:color w:val="2D3B45"/>
        </w:rPr>
        <w:t>17</w:t>
      </w:r>
      <w:r>
        <w:rPr>
          <w:rFonts w:ascii="Helvetica" w:hAnsi="Helvetica" w:cs="Helvetica"/>
          <w:color w:val="2D3B45"/>
        </w:rPr>
        <w:t>(5), 42–54. </w:t>
      </w:r>
      <w:hyperlink r:id="rId5" w:tgtFrame="_blank" w:history="1">
        <w:r>
          <w:rPr>
            <w:rStyle w:val="Hyperlink"/>
            <w:rFonts w:ascii="Helvetica" w:hAnsi="Helvetica" w:cs="Helvetica"/>
          </w:rPr>
          <w:t>https://doi-org.proxy-library.ashford.edu/10.5742MEWFM.2019.93645</w:t>
        </w:r>
        <w:r>
          <w:rPr>
            <w:rStyle w:val="screenreader-only"/>
            <w:rFonts w:ascii="Helvetica" w:hAnsi="Helvetica" w:cs="Helvetica"/>
            <w:color w:val="0000FF"/>
            <w:bdr w:val="none" w:sz="0" w:space="0" w:color="auto" w:frame="1"/>
          </w:rPr>
          <w:t> (Links to an external site.)</w:t>
        </w:r>
      </w:hyperlink>
      <w:r>
        <w:rPr>
          <w:rFonts w:ascii="Helvetica" w:hAnsi="Helvetica" w:cs="Helvetica"/>
          <w:color w:val="2D3B45"/>
        </w:rPr>
        <w:t> </w:t>
      </w:r>
    </w:p>
    <w:p w14:paraId="1671D67B"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proofErr w:type="spellStart"/>
      <w:r>
        <w:rPr>
          <w:rFonts w:ascii="Helvetica" w:hAnsi="Helvetica" w:cs="Helvetica"/>
          <w:color w:val="2D3B45"/>
        </w:rPr>
        <w:t>Bütün</w:t>
      </w:r>
      <w:proofErr w:type="spellEnd"/>
      <w:r>
        <w:rPr>
          <w:rFonts w:ascii="Helvetica" w:hAnsi="Helvetica" w:cs="Helvetica"/>
          <w:color w:val="2D3B45"/>
        </w:rPr>
        <w:t> </w:t>
      </w:r>
      <w:proofErr w:type="spellStart"/>
      <w:r>
        <w:rPr>
          <w:rFonts w:ascii="Helvetica" w:hAnsi="Helvetica" w:cs="Helvetica"/>
          <w:color w:val="2D3B45"/>
        </w:rPr>
        <w:t>Ayhan</w:t>
      </w:r>
      <w:proofErr w:type="spellEnd"/>
      <w:r>
        <w:rPr>
          <w:rFonts w:ascii="Helvetica" w:hAnsi="Helvetica" w:cs="Helvetica"/>
          <w:color w:val="2D3B45"/>
        </w:rPr>
        <w:t xml:space="preserve">, A., &amp; </w:t>
      </w:r>
      <w:proofErr w:type="spellStart"/>
      <w:r>
        <w:rPr>
          <w:rFonts w:ascii="Helvetica" w:hAnsi="Helvetica" w:cs="Helvetica"/>
          <w:color w:val="2D3B45"/>
        </w:rPr>
        <w:t>Beyazit</w:t>
      </w:r>
      <w:proofErr w:type="spellEnd"/>
      <w:r>
        <w:rPr>
          <w:rFonts w:ascii="Helvetica" w:hAnsi="Helvetica" w:cs="Helvetica"/>
          <w:color w:val="2D3B45"/>
        </w:rPr>
        <w:t>, U. (2019). A Study on the Mother Education Program for the Prevention of Child Neglect. </w:t>
      </w:r>
      <w:r>
        <w:rPr>
          <w:rFonts w:ascii="Helvetica" w:hAnsi="Helvetica" w:cs="Helvetica"/>
          <w:i/>
          <w:iCs/>
          <w:color w:val="2D3B45"/>
        </w:rPr>
        <w:t>Psychological Reports</w:t>
      </w:r>
      <w:r>
        <w:rPr>
          <w:rFonts w:ascii="Helvetica" w:hAnsi="Helvetica" w:cs="Helvetica"/>
          <w:color w:val="2D3B45"/>
        </w:rPr>
        <w:t>, </w:t>
      </w:r>
      <w:r>
        <w:rPr>
          <w:rFonts w:ascii="Helvetica" w:hAnsi="Helvetica" w:cs="Helvetica"/>
          <w:i/>
          <w:iCs/>
          <w:color w:val="2D3B45"/>
        </w:rPr>
        <w:t>122</w:t>
      </w:r>
      <w:r>
        <w:rPr>
          <w:rFonts w:ascii="Helvetica" w:hAnsi="Helvetica" w:cs="Helvetica"/>
          <w:color w:val="2D3B45"/>
        </w:rPr>
        <w:t>(6), 2178–2200. https://doi-org.proxy-library.ashford.edu/10.1177/0033294118825100 </w:t>
      </w:r>
    </w:p>
    <w:p w14:paraId="283DE8A1" w14:textId="77777777" w:rsidR="000E106C" w:rsidRDefault="000E106C" w:rsidP="000E106C">
      <w:pPr>
        <w:pStyle w:val="NormalWeb"/>
        <w:shd w:val="clear" w:color="auto" w:fill="FFFFFF"/>
        <w:spacing w:before="0" w:beforeAutospacing="0" w:after="0" w:afterAutospacing="0"/>
        <w:rPr>
          <w:rFonts w:ascii="Helvetica" w:hAnsi="Helvetica" w:cs="Helvetica"/>
          <w:color w:val="2D3B45"/>
        </w:rPr>
      </w:pPr>
      <w:r>
        <w:rPr>
          <w:rFonts w:ascii="Helvetica" w:hAnsi="Helvetica" w:cs="Helvetica"/>
          <w:color w:val="2D3B45"/>
        </w:rPr>
        <w:t>Christ, C., de Waal, M. M., Dekker, J. J. M., van </w:t>
      </w:r>
      <w:proofErr w:type="spellStart"/>
      <w:r>
        <w:rPr>
          <w:rFonts w:ascii="Helvetica" w:hAnsi="Helvetica" w:cs="Helvetica"/>
          <w:color w:val="2D3B45"/>
        </w:rPr>
        <w:t>Kuijk</w:t>
      </w:r>
      <w:proofErr w:type="spellEnd"/>
      <w:r>
        <w:rPr>
          <w:rFonts w:ascii="Helvetica" w:hAnsi="Helvetica" w:cs="Helvetica"/>
          <w:color w:val="2D3B45"/>
        </w:rPr>
        <w:t xml:space="preserve">, I., van Schaik, D. J. F., </w:t>
      </w:r>
      <w:proofErr w:type="spellStart"/>
      <w:r>
        <w:rPr>
          <w:rFonts w:ascii="Helvetica" w:hAnsi="Helvetica" w:cs="Helvetica"/>
          <w:color w:val="2D3B45"/>
        </w:rPr>
        <w:t>Kikkert</w:t>
      </w:r>
      <w:proofErr w:type="spellEnd"/>
      <w:r>
        <w:rPr>
          <w:rFonts w:ascii="Helvetica" w:hAnsi="Helvetica" w:cs="Helvetica"/>
          <w:color w:val="2D3B45"/>
        </w:rPr>
        <w:t>, M. J., </w:t>
      </w:r>
      <w:proofErr w:type="spellStart"/>
      <w:r>
        <w:rPr>
          <w:rFonts w:ascii="Helvetica" w:hAnsi="Helvetica" w:cs="Helvetica"/>
          <w:color w:val="2D3B45"/>
        </w:rPr>
        <w:t>Goudriaan</w:t>
      </w:r>
      <w:proofErr w:type="spellEnd"/>
      <w:r>
        <w:rPr>
          <w:rFonts w:ascii="Helvetica" w:hAnsi="Helvetica" w:cs="Helvetica"/>
          <w:color w:val="2D3B45"/>
        </w:rPr>
        <w:t>, A. E., Beekman, A. T. F., &amp; Messman-Moore, T. L. (2019). Linking childhood emotional abuse and depressive symptoms: The role of emotion dysregulation and interpersonal problems. </w:t>
      </w:r>
      <w:r>
        <w:rPr>
          <w:rFonts w:ascii="Helvetica" w:hAnsi="Helvetica" w:cs="Helvetica"/>
          <w:i/>
          <w:iCs/>
          <w:color w:val="2D3B45"/>
        </w:rPr>
        <w:t>PLoS ONE</w:t>
      </w:r>
      <w:r>
        <w:rPr>
          <w:rFonts w:ascii="Helvetica" w:hAnsi="Helvetica" w:cs="Helvetica"/>
          <w:color w:val="2D3B45"/>
        </w:rPr>
        <w:t>, </w:t>
      </w:r>
      <w:r>
        <w:rPr>
          <w:rFonts w:ascii="Helvetica" w:hAnsi="Helvetica" w:cs="Helvetica"/>
          <w:i/>
          <w:iCs/>
          <w:color w:val="2D3B45"/>
        </w:rPr>
        <w:t>14</w:t>
      </w:r>
      <w:r>
        <w:rPr>
          <w:rFonts w:ascii="Helvetica" w:hAnsi="Helvetica" w:cs="Helvetica"/>
          <w:color w:val="2D3B45"/>
        </w:rPr>
        <w:t>(2), 1–18. </w:t>
      </w:r>
      <w:hyperlink r:id="rId6" w:tgtFrame="_blank" w:history="1">
        <w:r>
          <w:rPr>
            <w:rStyle w:val="Hyperlink"/>
            <w:rFonts w:ascii="Helvetica" w:hAnsi="Helvetica" w:cs="Helvetica"/>
          </w:rPr>
          <w:t>https://doi-org.proxy-library.ashford.edu/10.1371/journal.pone.0211882</w:t>
        </w:r>
        <w:r>
          <w:rPr>
            <w:rStyle w:val="screenreader-only"/>
            <w:rFonts w:ascii="Helvetica" w:hAnsi="Helvetica" w:cs="Helvetica"/>
            <w:color w:val="0000FF"/>
            <w:bdr w:val="none" w:sz="0" w:space="0" w:color="auto" w:frame="1"/>
          </w:rPr>
          <w:t> (Links to an external site.)</w:t>
        </w:r>
      </w:hyperlink>
      <w:r>
        <w:rPr>
          <w:rFonts w:ascii="Helvetica" w:hAnsi="Helvetica" w:cs="Helvetica"/>
          <w:color w:val="2D3B45"/>
        </w:rPr>
        <w:t> </w:t>
      </w:r>
    </w:p>
    <w:p w14:paraId="6A1227F3" w14:textId="77777777" w:rsidR="000E106C" w:rsidRDefault="000E106C" w:rsidP="000E106C">
      <w:pPr>
        <w:pStyle w:val="NormalWeb"/>
        <w:shd w:val="clear" w:color="auto" w:fill="FFFFFF"/>
        <w:spacing w:before="0" w:beforeAutospacing="0" w:after="0" w:afterAutospacing="0"/>
        <w:rPr>
          <w:rFonts w:ascii="Helvetica" w:hAnsi="Helvetica" w:cs="Helvetica"/>
          <w:color w:val="2D3B45"/>
        </w:rPr>
      </w:pPr>
      <w:proofErr w:type="spellStart"/>
      <w:r>
        <w:rPr>
          <w:rFonts w:ascii="Helvetica" w:hAnsi="Helvetica" w:cs="Helvetica"/>
          <w:color w:val="2D3B45"/>
        </w:rPr>
        <w:t>Corr</w:t>
      </w:r>
      <w:proofErr w:type="spellEnd"/>
      <w:r>
        <w:rPr>
          <w:rFonts w:ascii="Helvetica" w:hAnsi="Helvetica" w:cs="Helvetica"/>
          <w:color w:val="2D3B45"/>
        </w:rPr>
        <w:t xml:space="preserve">, C., Miller, D., Spence, C., Marshall, A. A., Mott, K., &amp; </w:t>
      </w:r>
      <w:proofErr w:type="spellStart"/>
      <w:r>
        <w:rPr>
          <w:rFonts w:ascii="Helvetica" w:hAnsi="Helvetica" w:cs="Helvetica"/>
          <w:color w:val="2D3B45"/>
        </w:rPr>
        <w:t>Kretzer</w:t>
      </w:r>
      <w:proofErr w:type="spellEnd"/>
      <w:r>
        <w:rPr>
          <w:rFonts w:ascii="Helvetica" w:hAnsi="Helvetica" w:cs="Helvetica"/>
          <w:color w:val="2D3B45"/>
        </w:rPr>
        <w:t>, J. (2019). 'It’s never black and white’: Early interventionists’ experiences supporting abused children and their families. </w:t>
      </w:r>
      <w:r>
        <w:rPr>
          <w:rFonts w:ascii="Helvetica" w:hAnsi="Helvetica" w:cs="Helvetica"/>
          <w:i/>
          <w:iCs/>
          <w:color w:val="2D3B45"/>
        </w:rPr>
        <w:t>Psychological Services</w:t>
      </w:r>
      <w:r>
        <w:rPr>
          <w:rFonts w:ascii="Helvetica" w:hAnsi="Helvetica" w:cs="Helvetica"/>
          <w:color w:val="2D3B45"/>
        </w:rPr>
        <w:t>, </w:t>
      </w:r>
      <w:r>
        <w:rPr>
          <w:rFonts w:ascii="Helvetica" w:hAnsi="Helvetica" w:cs="Helvetica"/>
          <w:i/>
          <w:iCs/>
          <w:color w:val="2D3B45"/>
        </w:rPr>
        <w:t>16</w:t>
      </w:r>
      <w:r>
        <w:rPr>
          <w:rFonts w:ascii="Helvetica" w:hAnsi="Helvetica" w:cs="Helvetica"/>
          <w:color w:val="2D3B45"/>
        </w:rPr>
        <w:t>(1), 103–110. </w:t>
      </w:r>
      <w:hyperlink r:id="rId7" w:tgtFrame="_blank" w:history="1">
        <w:r>
          <w:rPr>
            <w:rStyle w:val="Hyperlink"/>
            <w:rFonts w:ascii="Helvetica" w:hAnsi="Helvetica" w:cs="Helvetica"/>
          </w:rPr>
          <w:t>https://doi-org.proxy-library.ashford.edu/10.1037/ser0000282</w:t>
        </w:r>
        <w:r>
          <w:rPr>
            <w:rStyle w:val="screenreader-only"/>
            <w:rFonts w:ascii="Helvetica" w:hAnsi="Helvetica" w:cs="Helvetica"/>
            <w:color w:val="0000FF"/>
            <w:bdr w:val="none" w:sz="0" w:space="0" w:color="auto" w:frame="1"/>
          </w:rPr>
          <w:t> (Links to an external site.)</w:t>
        </w:r>
      </w:hyperlink>
      <w:r>
        <w:rPr>
          <w:rFonts w:ascii="Helvetica" w:hAnsi="Helvetica" w:cs="Helvetica"/>
          <w:color w:val="2D3B45"/>
        </w:rPr>
        <w:t> </w:t>
      </w:r>
    </w:p>
    <w:p w14:paraId="55938FB6"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proofErr w:type="spellStart"/>
      <w:r>
        <w:rPr>
          <w:rFonts w:ascii="Helvetica" w:hAnsi="Helvetica" w:cs="Helvetica"/>
          <w:color w:val="2D3B45"/>
        </w:rPr>
        <w:t>Cozza</w:t>
      </w:r>
      <w:proofErr w:type="spellEnd"/>
      <w:r>
        <w:rPr>
          <w:rFonts w:ascii="Helvetica" w:hAnsi="Helvetica" w:cs="Helvetica"/>
          <w:color w:val="2D3B45"/>
        </w:rPr>
        <w:t xml:space="preserve">, S. J., Whaley, G. L., Fisher, J. E., Zhou, J., Ortiz, C. D., </w:t>
      </w:r>
      <w:proofErr w:type="spellStart"/>
      <w:r>
        <w:rPr>
          <w:rFonts w:ascii="Helvetica" w:hAnsi="Helvetica" w:cs="Helvetica"/>
          <w:color w:val="2D3B45"/>
        </w:rPr>
        <w:t>McCarroll</w:t>
      </w:r>
      <w:proofErr w:type="spellEnd"/>
      <w:r>
        <w:rPr>
          <w:rFonts w:ascii="Helvetica" w:hAnsi="Helvetica" w:cs="Helvetica"/>
          <w:color w:val="2D3B45"/>
        </w:rPr>
        <w:t>, J. E., Fullerton, C. S., &amp; </w:t>
      </w:r>
      <w:proofErr w:type="spellStart"/>
      <w:r>
        <w:rPr>
          <w:rFonts w:ascii="Helvetica" w:hAnsi="Helvetica" w:cs="Helvetica"/>
          <w:color w:val="2D3B45"/>
        </w:rPr>
        <w:t>Ursano</w:t>
      </w:r>
      <w:proofErr w:type="spellEnd"/>
      <w:r>
        <w:rPr>
          <w:rFonts w:ascii="Helvetica" w:hAnsi="Helvetica" w:cs="Helvetica"/>
          <w:color w:val="2D3B45"/>
        </w:rPr>
        <w:t>, R. J. (2018). Deployment status and child neglect types in the US Army. </w:t>
      </w:r>
      <w:r>
        <w:rPr>
          <w:rFonts w:ascii="Helvetica" w:hAnsi="Helvetica" w:cs="Helvetica"/>
          <w:i/>
          <w:iCs/>
          <w:color w:val="2D3B45"/>
        </w:rPr>
        <w:t>Child Maltreatment</w:t>
      </w:r>
      <w:r>
        <w:rPr>
          <w:rFonts w:ascii="Helvetica" w:hAnsi="Helvetica" w:cs="Helvetica"/>
          <w:color w:val="2D3B45"/>
        </w:rPr>
        <w:t>, </w:t>
      </w:r>
      <w:r>
        <w:rPr>
          <w:rFonts w:ascii="Helvetica" w:hAnsi="Helvetica" w:cs="Helvetica"/>
          <w:i/>
          <w:iCs/>
          <w:color w:val="2D3B45"/>
        </w:rPr>
        <w:t>23</w:t>
      </w:r>
      <w:r>
        <w:rPr>
          <w:rFonts w:ascii="Helvetica" w:hAnsi="Helvetica" w:cs="Helvetica"/>
          <w:color w:val="2D3B45"/>
        </w:rPr>
        <w:t>(1), 25–33. https://doi-org.proxy-library.ashford.edu/10.1177/1077559517717638 </w:t>
      </w:r>
    </w:p>
    <w:p w14:paraId="18FD0B51"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Fonts w:ascii="Helvetica" w:hAnsi="Helvetica" w:cs="Helvetica"/>
          <w:color w:val="2D3B45"/>
        </w:rPr>
        <w:t>Dale, C. A. (2019). Assessing the Relational Nature of Child Physical Abuse and Neglect Among 12-Year-Old Girls. </w:t>
      </w:r>
      <w:r>
        <w:rPr>
          <w:rFonts w:ascii="Helvetica" w:hAnsi="Helvetica" w:cs="Helvetica"/>
          <w:i/>
          <w:iCs/>
          <w:color w:val="2D3B45"/>
        </w:rPr>
        <w:t>Journal of Social, Behavioral &amp; Health Sciences</w:t>
      </w:r>
      <w:r>
        <w:rPr>
          <w:rFonts w:ascii="Helvetica" w:hAnsi="Helvetica" w:cs="Helvetica"/>
          <w:color w:val="2D3B45"/>
        </w:rPr>
        <w:t>, </w:t>
      </w:r>
      <w:r>
        <w:rPr>
          <w:rFonts w:ascii="Helvetica" w:hAnsi="Helvetica" w:cs="Helvetica"/>
          <w:i/>
          <w:iCs/>
          <w:color w:val="2D3B45"/>
        </w:rPr>
        <w:t>13</w:t>
      </w:r>
      <w:r>
        <w:rPr>
          <w:rFonts w:ascii="Helvetica" w:hAnsi="Helvetica" w:cs="Helvetica"/>
          <w:color w:val="2D3B45"/>
        </w:rPr>
        <w:t>(1), 98–114. https://doi-org.proxy-library.ashford.edu/10.5590/JSBHS.2019.13.1.06 </w:t>
      </w:r>
    </w:p>
    <w:p w14:paraId="3EA7DFDE"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proofErr w:type="spellStart"/>
      <w:r>
        <w:rPr>
          <w:rFonts w:ascii="Helvetica" w:hAnsi="Helvetica" w:cs="Helvetica"/>
          <w:color w:val="2D3B45"/>
        </w:rPr>
        <w:lastRenderedPageBreak/>
        <w:t>Denov</w:t>
      </w:r>
      <w:proofErr w:type="spellEnd"/>
      <w:r>
        <w:rPr>
          <w:rFonts w:ascii="Helvetica" w:hAnsi="Helvetica" w:cs="Helvetica"/>
          <w:color w:val="2D3B45"/>
        </w:rPr>
        <w:t>, M. S. (2004). The Long-Term Effects of Child Sexual Abuse by Female Perpetrators: A Qualitative Study of Male and Female Victims. </w:t>
      </w:r>
      <w:r>
        <w:rPr>
          <w:rFonts w:ascii="Helvetica" w:hAnsi="Helvetica" w:cs="Helvetica"/>
          <w:i/>
          <w:iCs/>
          <w:color w:val="2D3B45"/>
        </w:rPr>
        <w:t>Journal of Interpersonal Violence</w:t>
      </w:r>
      <w:r>
        <w:rPr>
          <w:rFonts w:ascii="Helvetica" w:hAnsi="Helvetica" w:cs="Helvetica"/>
          <w:color w:val="2D3B45"/>
        </w:rPr>
        <w:t>, </w:t>
      </w:r>
      <w:r>
        <w:rPr>
          <w:rFonts w:ascii="Helvetica" w:hAnsi="Helvetica" w:cs="Helvetica"/>
          <w:i/>
          <w:iCs/>
          <w:color w:val="2D3B45"/>
        </w:rPr>
        <w:t>19</w:t>
      </w:r>
      <w:r>
        <w:rPr>
          <w:rFonts w:ascii="Helvetica" w:hAnsi="Helvetica" w:cs="Helvetica"/>
          <w:color w:val="2D3B45"/>
        </w:rPr>
        <w:t>(10), 1137–1156. </w:t>
      </w:r>
    </w:p>
    <w:p w14:paraId="49441F64" w14:textId="77777777" w:rsidR="000E106C" w:rsidRDefault="000E106C" w:rsidP="000E106C">
      <w:pPr>
        <w:pStyle w:val="NormalWeb"/>
        <w:shd w:val="clear" w:color="auto" w:fill="FFFFFF"/>
        <w:spacing w:before="0" w:beforeAutospacing="0" w:after="0" w:afterAutospacing="0"/>
        <w:rPr>
          <w:rFonts w:ascii="Helvetica" w:hAnsi="Helvetica" w:cs="Helvetica"/>
          <w:color w:val="2D3B45"/>
        </w:rPr>
      </w:pPr>
      <w:r>
        <w:rPr>
          <w:rFonts w:ascii="Helvetica" w:hAnsi="Helvetica" w:cs="Helvetica"/>
          <w:color w:val="2D3B45"/>
        </w:rPr>
        <w:t>Elam, G. A., &amp; Kleist, D. M. (1999). Research on the long-term effects of child abuse. </w:t>
      </w:r>
      <w:r>
        <w:rPr>
          <w:rFonts w:ascii="Helvetica" w:hAnsi="Helvetica" w:cs="Helvetica"/>
          <w:i/>
          <w:iCs/>
          <w:color w:val="2D3B45"/>
        </w:rPr>
        <w:t>The Family Journal</w:t>
      </w:r>
      <w:r>
        <w:rPr>
          <w:rFonts w:ascii="Helvetica" w:hAnsi="Helvetica" w:cs="Helvetica"/>
          <w:color w:val="2D3B45"/>
        </w:rPr>
        <w:t>, </w:t>
      </w:r>
      <w:r>
        <w:rPr>
          <w:rFonts w:ascii="Helvetica" w:hAnsi="Helvetica" w:cs="Helvetica"/>
          <w:i/>
          <w:iCs/>
          <w:color w:val="2D3B45"/>
        </w:rPr>
        <w:t>7</w:t>
      </w:r>
      <w:r>
        <w:rPr>
          <w:rFonts w:ascii="Helvetica" w:hAnsi="Helvetica" w:cs="Helvetica"/>
          <w:color w:val="2D3B45"/>
        </w:rPr>
        <w:t>(2), 154–160. </w:t>
      </w:r>
      <w:hyperlink r:id="rId8" w:tgtFrame="_blank" w:history="1">
        <w:r>
          <w:rPr>
            <w:rStyle w:val="Hyperlink"/>
            <w:rFonts w:ascii="Helvetica" w:hAnsi="Helvetica" w:cs="Helvetica"/>
          </w:rPr>
          <w:t>https://doi-org.proxy-library.ashford.edu/10.1177/1066480799072008</w:t>
        </w:r>
        <w:r>
          <w:rPr>
            <w:rStyle w:val="screenreader-only"/>
            <w:rFonts w:ascii="Helvetica" w:hAnsi="Helvetica" w:cs="Helvetica"/>
            <w:color w:val="0000FF"/>
            <w:bdr w:val="none" w:sz="0" w:space="0" w:color="auto" w:frame="1"/>
          </w:rPr>
          <w:t> (Links to an external site.)</w:t>
        </w:r>
      </w:hyperlink>
      <w:r>
        <w:rPr>
          <w:rFonts w:ascii="Helvetica" w:hAnsi="Helvetica" w:cs="Helvetica"/>
          <w:color w:val="2D3B45"/>
        </w:rPr>
        <w:t> </w:t>
      </w:r>
    </w:p>
    <w:p w14:paraId="55750DB4"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proofErr w:type="spellStart"/>
      <w:r>
        <w:rPr>
          <w:rFonts w:ascii="Helvetica" w:hAnsi="Helvetica" w:cs="Helvetica"/>
          <w:color w:val="2D3B45"/>
        </w:rPr>
        <w:t>Elarousy</w:t>
      </w:r>
      <w:proofErr w:type="spellEnd"/>
      <w:r>
        <w:rPr>
          <w:rFonts w:ascii="Helvetica" w:hAnsi="Helvetica" w:cs="Helvetica"/>
          <w:color w:val="2D3B45"/>
        </w:rPr>
        <w:t>, W., &amp; Abed, S. (2019). Barriers that inhibit reporting suspected cases of child abuse and neglect among nurses in a public hospital, Jeddah, Saudi Arabia. </w:t>
      </w:r>
      <w:r>
        <w:rPr>
          <w:rFonts w:ascii="Helvetica" w:hAnsi="Helvetica" w:cs="Helvetica"/>
          <w:i/>
          <w:iCs/>
          <w:color w:val="2D3B45"/>
        </w:rPr>
        <w:t>Eastern Mediterranean Health Journal</w:t>
      </w:r>
      <w:r>
        <w:rPr>
          <w:rFonts w:ascii="Helvetica" w:hAnsi="Helvetica" w:cs="Helvetica"/>
          <w:color w:val="2D3B45"/>
        </w:rPr>
        <w:t>, </w:t>
      </w:r>
      <w:r>
        <w:rPr>
          <w:rFonts w:ascii="Helvetica" w:hAnsi="Helvetica" w:cs="Helvetica"/>
          <w:i/>
          <w:iCs/>
          <w:color w:val="2D3B45"/>
        </w:rPr>
        <w:t>25</w:t>
      </w:r>
      <w:r>
        <w:rPr>
          <w:rFonts w:ascii="Helvetica" w:hAnsi="Helvetica" w:cs="Helvetica"/>
          <w:color w:val="2D3B45"/>
        </w:rPr>
        <w:t>(6), 413–421. https://doi-org.proxy-library.ashford.edu/10.26719/emhj.18.055 </w:t>
      </w:r>
    </w:p>
    <w:p w14:paraId="069B8C15"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proofErr w:type="spellStart"/>
      <w:r>
        <w:rPr>
          <w:rFonts w:ascii="Helvetica" w:hAnsi="Helvetica" w:cs="Helvetica"/>
          <w:color w:val="2D3B45"/>
        </w:rPr>
        <w:t>Finkelhor</w:t>
      </w:r>
      <w:proofErr w:type="spellEnd"/>
      <w:r>
        <w:rPr>
          <w:rFonts w:ascii="Helvetica" w:hAnsi="Helvetica" w:cs="Helvetica"/>
          <w:color w:val="2D3B45"/>
        </w:rPr>
        <w:t>, D. (1990). Early and long-term effects of child sexual abuse: An update. </w:t>
      </w:r>
      <w:r>
        <w:rPr>
          <w:rFonts w:ascii="Helvetica" w:hAnsi="Helvetica" w:cs="Helvetica"/>
          <w:i/>
          <w:iCs/>
          <w:color w:val="2D3B45"/>
        </w:rPr>
        <w:t>Professional Psychology: Research and Practice</w:t>
      </w:r>
      <w:r>
        <w:rPr>
          <w:rFonts w:ascii="Helvetica" w:hAnsi="Helvetica" w:cs="Helvetica"/>
          <w:color w:val="2D3B45"/>
        </w:rPr>
        <w:t>, </w:t>
      </w:r>
      <w:r>
        <w:rPr>
          <w:rFonts w:ascii="Helvetica" w:hAnsi="Helvetica" w:cs="Helvetica"/>
          <w:i/>
          <w:iCs/>
          <w:color w:val="2D3B45"/>
        </w:rPr>
        <w:t>21</w:t>
      </w:r>
      <w:r>
        <w:rPr>
          <w:rFonts w:ascii="Helvetica" w:hAnsi="Helvetica" w:cs="Helvetica"/>
          <w:color w:val="2D3B45"/>
        </w:rPr>
        <w:t>(5), 325–330. https://doi-org.proxy-library.ashford.edu/10.1037/0735-7028.21.5.325 </w:t>
      </w:r>
    </w:p>
    <w:p w14:paraId="1859C55E" w14:textId="77777777" w:rsidR="000E106C" w:rsidRDefault="000E106C" w:rsidP="000E106C">
      <w:pPr>
        <w:pStyle w:val="NormalWeb"/>
        <w:shd w:val="clear" w:color="auto" w:fill="FFFFFF"/>
        <w:spacing w:before="0" w:beforeAutospacing="0" w:after="0" w:afterAutospacing="0"/>
        <w:rPr>
          <w:rFonts w:ascii="Helvetica" w:hAnsi="Helvetica" w:cs="Helvetica"/>
          <w:color w:val="2D3B45"/>
        </w:rPr>
      </w:pPr>
      <w:proofErr w:type="spellStart"/>
      <w:r>
        <w:rPr>
          <w:rFonts w:ascii="Helvetica" w:hAnsi="Helvetica" w:cs="Helvetica"/>
          <w:color w:val="2D3B45"/>
        </w:rPr>
        <w:t>Guhn</w:t>
      </w:r>
      <w:proofErr w:type="spellEnd"/>
      <w:r>
        <w:rPr>
          <w:rFonts w:ascii="Helvetica" w:hAnsi="Helvetica" w:cs="Helvetica"/>
          <w:color w:val="2D3B45"/>
        </w:rPr>
        <w:t xml:space="preserve">, A., </w:t>
      </w:r>
      <w:proofErr w:type="spellStart"/>
      <w:r>
        <w:rPr>
          <w:rFonts w:ascii="Helvetica" w:hAnsi="Helvetica" w:cs="Helvetica"/>
          <w:color w:val="2D3B45"/>
        </w:rPr>
        <w:t>Steinacher</w:t>
      </w:r>
      <w:proofErr w:type="spellEnd"/>
      <w:r>
        <w:rPr>
          <w:rFonts w:ascii="Helvetica" w:hAnsi="Helvetica" w:cs="Helvetica"/>
          <w:color w:val="2D3B45"/>
        </w:rPr>
        <w:t xml:space="preserve">, B., </w:t>
      </w:r>
      <w:proofErr w:type="spellStart"/>
      <w:r>
        <w:rPr>
          <w:rFonts w:ascii="Helvetica" w:hAnsi="Helvetica" w:cs="Helvetica"/>
          <w:color w:val="2D3B45"/>
        </w:rPr>
        <w:t>Merkl</w:t>
      </w:r>
      <w:proofErr w:type="spellEnd"/>
      <w:r>
        <w:rPr>
          <w:rFonts w:ascii="Helvetica" w:hAnsi="Helvetica" w:cs="Helvetica"/>
          <w:color w:val="2D3B45"/>
        </w:rPr>
        <w:t>, A., </w:t>
      </w:r>
      <w:proofErr w:type="spellStart"/>
      <w:r>
        <w:rPr>
          <w:rFonts w:ascii="Helvetica" w:hAnsi="Helvetica" w:cs="Helvetica"/>
          <w:color w:val="2D3B45"/>
        </w:rPr>
        <w:t>Sterzer</w:t>
      </w:r>
      <w:proofErr w:type="spellEnd"/>
      <w:r>
        <w:rPr>
          <w:rFonts w:ascii="Helvetica" w:hAnsi="Helvetica" w:cs="Helvetica"/>
          <w:color w:val="2D3B45"/>
        </w:rPr>
        <w:t>, P., &amp; Köhler, S. (2019). Negative mood induction: Affective reactivity in recurrent, but not persistent depression. </w:t>
      </w:r>
      <w:proofErr w:type="spellStart"/>
      <w:r>
        <w:rPr>
          <w:rFonts w:ascii="Helvetica" w:hAnsi="Helvetica" w:cs="Helvetica"/>
          <w:i/>
          <w:iCs/>
          <w:color w:val="2D3B45"/>
        </w:rPr>
        <w:t>PLoS</w:t>
      </w:r>
      <w:proofErr w:type="spellEnd"/>
      <w:r>
        <w:rPr>
          <w:rFonts w:ascii="Helvetica" w:hAnsi="Helvetica" w:cs="Helvetica"/>
          <w:i/>
          <w:iCs/>
          <w:color w:val="2D3B45"/>
        </w:rPr>
        <w:t> ONE</w:t>
      </w:r>
      <w:r>
        <w:rPr>
          <w:rFonts w:ascii="Helvetica" w:hAnsi="Helvetica" w:cs="Helvetica"/>
          <w:color w:val="2D3B45"/>
        </w:rPr>
        <w:t>, </w:t>
      </w:r>
      <w:r>
        <w:rPr>
          <w:rFonts w:ascii="Helvetica" w:hAnsi="Helvetica" w:cs="Helvetica"/>
          <w:i/>
          <w:iCs/>
          <w:color w:val="2D3B45"/>
        </w:rPr>
        <w:t>14</w:t>
      </w:r>
      <w:r>
        <w:rPr>
          <w:rFonts w:ascii="Helvetica" w:hAnsi="Helvetica" w:cs="Helvetica"/>
          <w:color w:val="2D3B45"/>
        </w:rPr>
        <w:t>(1), 1–14. </w:t>
      </w:r>
      <w:hyperlink r:id="rId9" w:tgtFrame="_blank" w:history="1">
        <w:r>
          <w:rPr>
            <w:rStyle w:val="Hyperlink"/>
            <w:rFonts w:ascii="Helvetica" w:hAnsi="Helvetica" w:cs="Helvetica"/>
          </w:rPr>
          <w:t>https://doi-org.proxy-library.ashford.edu/10.1371/journal.pone.0208616</w:t>
        </w:r>
        <w:r>
          <w:rPr>
            <w:rStyle w:val="screenreader-only"/>
            <w:rFonts w:ascii="Helvetica" w:hAnsi="Helvetica" w:cs="Helvetica"/>
            <w:color w:val="0000FF"/>
            <w:bdr w:val="none" w:sz="0" w:space="0" w:color="auto" w:frame="1"/>
          </w:rPr>
          <w:t> (Links to an external site.)</w:t>
        </w:r>
      </w:hyperlink>
      <w:r>
        <w:rPr>
          <w:rFonts w:ascii="Helvetica" w:hAnsi="Helvetica" w:cs="Helvetica"/>
          <w:color w:val="2D3B45"/>
        </w:rPr>
        <w:t> </w:t>
      </w:r>
    </w:p>
    <w:p w14:paraId="46F5626B" w14:textId="77777777" w:rsidR="000E106C" w:rsidRDefault="000E106C" w:rsidP="000E106C">
      <w:pPr>
        <w:pStyle w:val="NormalWeb"/>
        <w:shd w:val="clear" w:color="auto" w:fill="FFFFFF"/>
        <w:spacing w:before="0" w:beforeAutospacing="0" w:after="0" w:afterAutospacing="0"/>
        <w:rPr>
          <w:rFonts w:ascii="Helvetica" w:hAnsi="Helvetica" w:cs="Helvetica"/>
          <w:color w:val="2D3B45"/>
        </w:rPr>
      </w:pPr>
      <w:r>
        <w:rPr>
          <w:rFonts w:ascii="Helvetica" w:hAnsi="Helvetica" w:cs="Helvetica"/>
          <w:color w:val="2D3B45"/>
        </w:rPr>
        <w:t xml:space="preserve">Harter, S., Alexander, P. C., &amp; </w:t>
      </w:r>
      <w:proofErr w:type="spellStart"/>
      <w:r>
        <w:rPr>
          <w:rFonts w:ascii="Helvetica" w:hAnsi="Helvetica" w:cs="Helvetica"/>
          <w:color w:val="2D3B45"/>
        </w:rPr>
        <w:t>Neimeyer</w:t>
      </w:r>
      <w:proofErr w:type="spellEnd"/>
      <w:r>
        <w:rPr>
          <w:rFonts w:ascii="Helvetica" w:hAnsi="Helvetica" w:cs="Helvetica"/>
          <w:color w:val="2D3B45"/>
        </w:rPr>
        <w:t>, R. A. (1988). Long-term effects of incestuous child abuse in college women: Social adjustment, social cognition, and family characteristics. </w:t>
      </w:r>
      <w:r>
        <w:rPr>
          <w:rFonts w:ascii="Helvetica" w:hAnsi="Helvetica" w:cs="Helvetica"/>
          <w:i/>
          <w:iCs/>
          <w:color w:val="2D3B45"/>
        </w:rPr>
        <w:t>Journal of Consulting and Clinical Psychology</w:t>
      </w:r>
      <w:r>
        <w:rPr>
          <w:rFonts w:ascii="Helvetica" w:hAnsi="Helvetica" w:cs="Helvetica"/>
          <w:color w:val="2D3B45"/>
        </w:rPr>
        <w:t>, </w:t>
      </w:r>
      <w:r>
        <w:rPr>
          <w:rFonts w:ascii="Helvetica" w:hAnsi="Helvetica" w:cs="Helvetica"/>
          <w:i/>
          <w:iCs/>
          <w:color w:val="2D3B45"/>
        </w:rPr>
        <w:t>56</w:t>
      </w:r>
      <w:r>
        <w:rPr>
          <w:rFonts w:ascii="Helvetica" w:hAnsi="Helvetica" w:cs="Helvetica"/>
          <w:color w:val="2D3B45"/>
        </w:rPr>
        <w:t>(1), 5–8. </w:t>
      </w:r>
      <w:hyperlink r:id="rId10" w:tgtFrame="_blank" w:history="1">
        <w:r>
          <w:rPr>
            <w:rStyle w:val="Hyperlink"/>
            <w:rFonts w:ascii="Helvetica" w:hAnsi="Helvetica" w:cs="Helvetica"/>
          </w:rPr>
          <w:t>https://doi-org.proxy-library.ashford.edu/10.1037/0022-006X.56.1.5</w:t>
        </w:r>
        <w:r>
          <w:rPr>
            <w:rStyle w:val="screenreader-only"/>
            <w:rFonts w:ascii="Helvetica" w:hAnsi="Helvetica" w:cs="Helvetica"/>
            <w:color w:val="0000FF"/>
            <w:bdr w:val="none" w:sz="0" w:space="0" w:color="auto" w:frame="1"/>
          </w:rPr>
          <w:t> (Links to an external site.)</w:t>
        </w:r>
      </w:hyperlink>
      <w:r>
        <w:rPr>
          <w:rFonts w:ascii="Helvetica" w:hAnsi="Helvetica" w:cs="Helvetica"/>
          <w:color w:val="2D3B45"/>
        </w:rPr>
        <w:t> </w:t>
      </w:r>
    </w:p>
    <w:p w14:paraId="4ECD7059"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Fonts w:ascii="Helvetica" w:hAnsi="Helvetica" w:cs="Helvetica"/>
          <w:color w:val="2D3B45"/>
        </w:rPr>
        <w:t xml:space="preserve">Heyman, R. E., </w:t>
      </w:r>
      <w:proofErr w:type="spellStart"/>
      <w:r>
        <w:rPr>
          <w:rFonts w:ascii="Helvetica" w:hAnsi="Helvetica" w:cs="Helvetica"/>
          <w:color w:val="2D3B45"/>
        </w:rPr>
        <w:t>Snarr</w:t>
      </w:r>
      <w:proofErr w:type="spellEnd"/>
      <w:r>
        <w:rPr>
          <w:rFonts w:ascii="Helvetica" w:hAnsi="Helvetica" w:cs="Helvetica"/>
          <w:color w:val="2D3B45"/>
        </w:rPr>
        <w:t>, J. D., </w:t>
      </w:r>
      <w:proofErr w:type="spellStart"/>
      <w:r>
        <w:rPr>
          <w:rFonts w:ascii="Helvetica" w:hAnsi="Helvetica" w:cs="Helvetica"/>
          <w:color w:val="2D3B45"/>
        </w:rPr>
        <w:t>Slep</w:t>
      </w:r>
      <w:proofErr w:type="spellEnd"/>
      <w:r>
        <w:rPr>
          <w:rFonts w:ascii="Helvetica" w:hAnsi="Helvetica" w:cs="Helvetica"/>
          <w:color w:val="2D3B45"/>
        </w:rPr>
        <w:t xml:space="preserve">, A. M. S., </w:t>
      </w:r>
      <w:proofErr w:type="spellStart"/>
      <w:r>
        <w:rPr>
          <w:rFonts w:ascii="Helvetica" w:hAnsi="Helvetica" w:cs="Helvetica"/>
          <w:color w:val="2D3B45"/>
        </w:rPr>
        <w:t>Baucom</w:t>
      </w:r>
      <w:proofErr w:type="spellEnd"/>
      <w:r>
        <w:rPr>
          <w:rFonts w:ascii="Helvetica" w:hAnsi="Helvetica" w:cs="Helvetica"/>
          <w:color w:val="2D3B45"/>
        </w:rPr>
        <w:t>, K. J. W., &amp; </w:t>
      </w:r>
      <w:proofErr w:type="spellStart"/>
      <w:r>
        <w:rPr>
          <w:rFonts w:ascii="Helvetica" w:hAnsi="Helvetica" w:cs="Helvetica"/>
          <w:color w:val="2D3B45"/>
        </w:rPr>
        <w:t>Linkh</w:t>
      </w:r>
      <w:proofErr w:type="spellEnd"/>
      <w:r>
        <w:rPr>
          <w:rFonts w:ascii="Helvetica" w:hAnsi="Helvetica" w:cs="Helvetica"/>
          <w:color w:val="2D3B45"/>
        </w:rPr>
        <w:t>, D. J. (2020). Self-reporting DSM–5/ICD-11 clinically significant intimate partner violence and child abuse: Convergent and response process validity. </w:t>
      </w:r>
      <w:r>
        <w:rPr>
          <w:rFonts w:ascii="Helvetica" w:hAnsi="Helvetica" w:cs="Helvetica"/>
          <w:i/>
          <w:iCs/>
          <w:color w:val="2D3B45"/>
        </w:rPr>
        <w:t>Journal of Family Psychology</w:t>
      </w:r>
      <w:r>
        <w:rPr>
          <w:rFonts w:ascii="Helvetica" w:hAnsi="Helvetica" w:cs="Helvetica"/>
          <w:color w:val="2D3B45"/>
        </w:rPr>
        <w:t>, </w:t>
      </w:r>
      <w:r>
        <w:rPr>
          <w:rFonts w:ascii="Helvetica" w:hAnsi="Helvetica" w:cs="Helvetica"/>
          <w:i/>
          <w:iCs/>
          <w:color w:val="2D3B45"/>
        </w:rPr>
        <w:t>34</w:t>
      </w:r>
      <w:r>
        <w:rPr>
          <w:rFonts w:ascii="Helvetica" w:hAnsi="Helvetica" w:cs="Helvetica"/>
          <w:color w:val="2D3B45"/>
        </w:rPr>
        <w:t>(1), 101–111. https://doi-org.proxy-library.ashford.edu/10.1037/fam0000560.supp (Supplemental) </w:t>
      </w:r>
    </w:p>
    <w:p w14:paraId="3A5BD921"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Fonts w:ascii="Helvetica" w:hAnsi="Helvetica" w:cs="Helvetica"/>
          <w:color w:val="2D3B45"/>
        </w:rPr>
        <w:t>James, F. (2018). Long term effects of child abuse: lessons for Australian </w:t>
      </w:r>
      <w:proofErr w:type="spellStart"/>
      <w:r>
        <w:rPr>
          <w:rFonts w:ascii="Helvetica" w:hAnsi="Helvetica" w:cs="Helvetica"/>
          <w:color w:val="2D3B45"/>
        </w:rPr>
        <w:t>paediatric</w:t>
      </w:r>
      <w:proofErr w:type="spellEnd"/>
      <w:r>
        <w:rPr>
          <w:rFonts w:ascii="Helvetica" w:hAnsi="Helvetica" w:cs="Helvetica"/>
          <w:color w:val="2D3B45"/>
        </w:rPr>
        <w:t> nurses. </w:t>
      </w:r>
      <w:r>
        <w:rPr>
          <w:rFonts w:ascii="Helvetica" w:hAnsi="Helvetica" w:cs="Helvetica"/>
          <w:i/>
          <w:iCs/>
          <w:color w:val="2D3B45"/>
        </w:rPr>
        <w:t>Australian Journal of Advanced Nursing</w:t>
      </w:r>
      <w:r>
        <w:rPr>
          <w:rFonts w:ascii="Helvetica" w:hAnsi="Helvetica" w:cs="Helvetica"/>
          <w:color w:val="2D3B45"/>
        </w:rPr>
        <w:t>, </w:t>
      </w:r>
      <w:r>
        <w:rPr>
          <w:rFonts w:ascii="Helvetica" w:hAnsi="Helvetica" w:cs="Helvetica"/>
          <w:i/>
          <w:iCs/>
          <w:color w:val="2D3B45"/>
        </w:rPr>
        <w:t>35</w:t>
      </w:r>
      <w:r>
        <w:rPr>
          <w:rFonts w:ascii="Helvetica" w:hAnsi="Helvetica" w:cs="Helvetica"/>
          <w:color w:val="2D3B45"/>
        </w:rPr>
        <w:t>(4), 42–51. </w:t>
      </w:r>
    </w:p>
    <w:p w14:paraId="70A595CF"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Fonts w:ascii="Helvetica" w:hAnsi="Helvetica" w:cs="Helvetica"/>
          <w:color w:val="2D3B45"/>
        </w:rPr>
        <w:t>Johnson, R., &amp; Fisher, H. L. (2018). Assessment of the psychometric properties of the Graded Care Profile version 2 (GCP2) tool for measuring child neglect. </w:t>
      </w:r>
      <w:r>
        <w:rPr>
          <w:rFonts w:ascii="Helvetica" w:hAnsi="Helvetica" w:cs="Helvetica"/>
          <w:i/>
          <w:iCs/>
          <w:color w:val="2D3B45"/>
        </w:rPr>
        <w:t>Child &amp; Family Social Work</w:t>
      </w:r>
      <w:r>
        <w:rPr>
          <w:rFonts w:ascii="Helvetica" w:hAnsi="Helvetica" w:cs="Helvetica"/>
          <w:color w:val="2D3B45"/>
        </w:rPr>
        <w:t>, </w:t>
      </w:r>
      <w:r>
        <w:rPr>
          <w:rFonts w:ascii="Helvetica" w:hAnsi="Helvetica" w:cs="Helvetica"/>
          <w:i/>
          <w:iCs/>
          <w:color w:val="2D3B45"/>
        </w:rPr>
        <w:t>23</w:t>
      </w:r>
      <w:r>
        <w:rPr>
          <w:rFonts w:ascii="Helvetica" w:hAnsi="Helvetica" w:cs="Helvetica"/>
          <w:color w:val="2D3B45"/>
        </w:rPr>
        <w:t>(3), 485–493. https://doi-org.proxy-library.ashford.edu/10.1111/cfs.12441 </w:t>
      </w:r>
    </w:p>
    <w:p w14:paraId="1B7129B3"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Fonts w:ascii="Helvetica" w:hAnsi="Helvetica" w:cs="Helvetica"/>
          <w:color w:val="2D3B45"/>
        </w:rPr>
        <w:t xml:space="preserve">Karim, A., </w:t>
      </w:r>
      <w:proofErr w:type="spellStart"/>
      <w:r>
        <w:rPr>
          <w:rFonts w:ascii="Helvetica" w:hAnsi="Helvetica" w:cs="Helvetica"/>
          <w:color w:val="2D3B45"/>
        </w:rPr>
        <w:t>Razi</w:t>
      </w:r>
      <w:proofErr w:type="spellEnd"/>
      <w:r>
        <w:rPr>
          <w:rFonts w:ascii="Helvetica" w:hAnsi="Helvetica" w:cs="Helvetica"/>
          <w:color w:val="2D3B45"/>
        </w:rPr>
        <w:t>, M. S., Muhammad, S., Masood, S. F., Mahmood, N., Imran, A., Imran, S., Hussain, M., &amp; us Syed, S. S. M. (2019). Child Abuse and Neglect; Self-Reporting by Adult Patients Presenting in a Hospital for Psychological Problems. </w:t>
      </w:r>
      <w:r>
        <w:rPr>
          <w:rFonts w:ascii="Helvetica" w:hAnsi="Helvetica" w:cs="Helvetica"/>
          <w:i/>
          <w:iCs/>
          <w:color w:val="2D3B45"/>
        </w:rPr>
        <w:t>Professional Medical Journal</w:t>
      </w:r>
      <w:r>
        <w:rPr>
          <w:rFonts w:ascii="Helvetica" w:hAnsi="Helvetica" w:cs="Helvetica"/>
          <w:color w:val="2D3B45"/>
        </w:rPr>
        <w:t>, </w:t>
      </w:r>
      <w:r>
        <w:rPr>
          <w:rFonts w:ascii="Helvetica" w:hAnsi="Helvetica" w:cs="Helvetica"/>
          <w:i/>
          <w:iCs/>
          <w:color w:val="2D3B45"/>
        </w:rPr>
        <w:t>26</w:t>
      </w:r>
      <w:r>
        <w:rPr>
          <w:rFonts w:ascii="Helvetica" w:hAnsi="Helvetica" w:cs="Helvetica"/>
          <w:color w:val="2D3B45"/>
        </w:rPr>
        <w:t>(11), 1–6. https://doi-org.proxy-library.ashford.edu/10.29309/TPMJ/2019.26.11.3070 </w:t>
      </w:r>
    </w:p>
    <w:p w14:paraId="5F598979"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Fonts w:ascii="Helvetica" w:hAnsi="Helvetica" w:cs="Helvetica"/>
          <w:color w:val="2D3B45"/>
        </w:rPr>
        <w:t> </w:t>
      </w:r>
      <w:proofErr w:type="spellStart"/>
      <w:r>
        <w:rPr>
          <w:rFonts w:ascii="Helvetica" w:hAnsi="Helvetica" w:cs="Helvetica"/>
          <w:color w:val="2D3B45"/>
        </w:rPr>
        <w:t>Khandagale</w:t>
      </w:r>
      <w:proofErr w:type="spellEnd"/>
      <w:r>
        <w:rPr>
          <w:rFonts w:ascii="Helvetica" w:hAnsi="Helvetica" w:cs="Helvetica"/>
          <w:color w:val="2D3B45"/>
        </w:rPr>
        <w:t>, V. S., &amp; Chavan, R. L. (2019). Child Abuse and Neglect: Gender Based Teachers Awareness. </w:t>
      </w:r>
      <w:r>
        <w:rPr>
          <w:rFonts w:ascii="Helvetica" w:hAnsi="Helvetica" w:cs="Helvetica"/>
          <w:i/>
          <w:iCs/>
          <w:color w:val="2D3B45"/>
        </w:rPr>
        <w:t>Online Submission</w:t>
      </w:r>
      <w:r>
        <w:rPr>
          <w:rFonts w:ascii="Helvetica" w:hAnsi="Helvetica" w:cs="Helvetica"/>
          <w:color w:val="2D3B45"/>
        </w:rPr>
        <w:t>, </w:t>
      </w:r>
      <w:r>
        <w:rPr>
          <w:rFonts w:ascii="Helvetica" w:hAnsi="Helvetica" w:cs="Helvetica"/>
          <w:i/>
          <w:iCs/>
          <w:color w:val="2D3B45"/>
        </w:rPr>
        <w:t>7</w:t>
      </w:r>
      <w:r>
        <w:rPr>
          <w:rFonts w:ascii="Helvetica" w:hAnsi="Helvetica" w:cs="Helvetica"/>
          <w:color w:val="2D3B45"/>
        </w:rPr>
        <w:t>(3), 113–121. </w:t>
      </w:r>
    </w:p>
    <w:p w14:paraId="08FBD1CF"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Fonts w:ascii="Helvetica" w:hAnsi="Helvetica" w:cs="Helvetica"/>
          <w:color w:val="2D3B45"/>
        </w:rPr>
        <w:lastRenderedPageBreak/>
        <w:t>Krugman, R. D., &amp; Poland, L. (2019). Disrupting Social Norms: Eliminating Child abuse and Neglect in our Lifetime. </w:t>
      </w:r>
      <w:r>
        <w:rPr>
          <w:rFonts w:ascii="Helvetica" w:hAnsi="Helvetica" w:cs="Helvetica"/>
          <w:i/>
          <w:iCs/>
          <w:color w:val="2D3B45"/>
        </w:rPr>
        <w:t>Child &amp; Adolescent Social Work Journal</w:t>
      </w:r>
      <w:r>
        <w:rPr>
          <w:rFonts w:ascii="Helvetica" w:hAnsi="Helvetica" w:cs="Helvetica"/>
          <w:color w:val="2D3B45"/>
        </w:rPr>
        <w:t>, </w:t>
      </w:r>
      <w:r>
        <w:rPr>
          <w:rFonts w:ascii="Helvetica" w:hAnsi="Helvetica" w:cs="Helvetica"/>
          <w:i/>
          <w:iCs/>
          <w:color w:val="2D3B45"/>
        </w:rPr>
        <w:t>36</w:t>
      </w:r>
      <w:r>
        <w:rPr>
          <w:rFonts w:ascii="Helvetica" w:hAnsi="Helvetica" w:cs="Helvetica"/>
          <w:color w:val="2D3B45"/>
        </w:rPr>
        <w:t>(1), 15–17. https://doi-org.proxy-library.ashford.edu/10.1007/s10560-018-0589-6 </w:t>
      </w:r>
    </w:p>
    <w:p w14:paraId="3FACA66D" w14:textId="77777777" w:rsidR="000E106C" w:rsidRDefault="000E106C" w:rsidP="000E106C">
      <w:pPr>
        <w:pStyle w:val="NormalWeb"/>
        <w:shd w:val="clear" w:color="auto" w:fill="FFFFFF"/>
        <w:spacing w:before="0" w:beforeAutospacing="0" w:after="0" w:afterAutospacing="0"/>
        <w:rPr>
          <w:rFonts w:ascii="Helvetica" w:hAnsi="Helvetica" w:cs="Helvetica"/>
          <w:color w:val="2D3B45"/>
        </w:rPr>
      </w:pPr>
      <w:r>
        <w:rPr>
          <w:rFonts w:ascii="Helvetica" w:hAnsi="Helvetica" w:cs="Helvetica"/>
          <w:color w:val="2D3B45"/>
        </w:rPr>
        <w:t xml:space="preserve">Levine, E. C., Martinez, O., </w:t>
      </w:r>
      <w:proofErr w:type="spellStart"/>
      <w:r>
        <w:rPr>
          <w:rFonts w:ascii="Helvetica" w:hAnsi="Helvetica" w:cs="Helvetica"/>
          <w:color w:val="2D3B45"/>
        </w:rPr>
        <w:t>Mattera</w:t>
      </w:r>
      <w:proofErr w:type="spellEnd"/>
      <w:r>
        <w:rPr>
          <w:rFonts w:ascii="Helvetica" w:hAnsi="Helvetica" w:cs="Helvetica"/>
          <w:color w:val="2D3B45"/>
        </w:rPr>
        <w:t xml:space="preserve">, B., Wu, E., Arreola, S., Rutledge, S. E., Newman, B., </w:t>
      </w:r>
      <w:proofErr w:type="spellStart"/>
      <w:r>
        <w:rPr>
          <w:rFonts w:ascii="Helvetica" w:hAnsi="Helvetica" w:cs="Helvetica"/>
          <w:color w:val="2D3B45"/>
        </w:rPr>
        <w:t>Icard</w:t>
      </w:r>
      <w:proofErr w:type="spellEnd"/>
      <w:r>
        <w:rPr>
          <w:rFonts w:ascii="Helvetica" w:hAnsi="Helvetica" w:cs="Helvetica"/>
          <w:color w:val="2D3B45"/>
        </w:rPr>
        <w:t>, L., Muñoz-</w:t>
      </w:r>
      <w:proofErr w:type="spellStart"/>
      <w:r>
        <w:rPr>
          <w:rFonts w:ascii="Helvetica" w:hAnsi="Helvetica" w:cs="Helvetica"/>
          <w:color w:val="2D3B45"/>
        </w:rPr>
        <w:t>Laboy</w:t>
      </w:r>
      <w:proofErr w:type="spellEnd"/>
      <w:r>
        <w:rPr>
          <w:rFonts w:ascii="Helvetica" w:hAnsi="Helvetica" w:cs="Helvetica"/>
          <w:color w:val="2D3B45"/>
        </w:rPr>
        <w:t>, M., Hausmann-Stabile, C., Welles, S., Rhodes, S. D., Dodge, B. M., Alfonso, S., Fernandez, M. I., &amp; Carballo-</w:t>
      </w:r>
      <w:proofErr w:type="spellStart"/>
      <w:r>
        <w:rPr>
          <w:rFonts w:ascii="Helvetica" w:hAnsi="Helvetica" w:cs="Helvetica"/>
          <w:color w:val="2D3B45"/>
        </w:rPr>
        <w:t>Diéguez</w:t>
      </w:r>
      <w:proofErr w:type="spellEnd"/>
      <w:r>
        <w:rPr>
          <w:rFonts w:ascii="Helvetica" w:hAnsi="Helvetica" w:cs="Helvetica"/>
          <w:color w:val="2D3B45"/>
        </w:rPr>
        <w:t>, A. (2018). Child Sexual Abuse and Adult Mental Health, Sexual Risk Behaviors, and Drinking Patterns Among Latino Men Who Have Sex </w:t>
      </w:r>
      <w:proofErr w:type="gramStart"/>
      <w:r>
        <w:rPr>
          <w:rFonts w:ascii="Helvetica" w:hAnsi="Helvetica" w:cs="Helvetica"/>
          <w:color w:val="2D3B45"/>
        </w:rPr>
        <w:t>With</w:t>
      </w:r>
      <w:proofErr w:type="gramEnd"/>
      <w:r>
        <w:rPr>
          <w:rFonts w:ascii="Helvetica" w:hAnsi="Helvetica" w:cs="Helvetica"/>
          <w:color w:val="2D3B45"/>
        </w:rPr>
        <w:t> Men. </w:t>
      </w:r>
      <w:r>
        <w:rPr>
          <w:rFonts w:ascii="Helvetica" w:hAnsi="Helvetica" w:cs="Helvetica"/>
          <w:i/>
          <w:iCs/>
          <w:color w:val="2D3B45"/>
        </w:rPr>
        <w:t>Journal of Child Sexual Abuse</w:t>
      </w:r>
      <w:r>
        <w:rPr>
          <w:rFonts w:ascii="Helvetica" w:hAnsi="Helvetica" w:cs="Helvetica"/>
          <w:color w:val="2D3B45"/>
        </w:rPr>
        <w:t>, </w:t>
      </w:r>
      <w:r>
        <w:rPr>
          <w:rFonts w:ascii="Helvetica" w:hAnsi="Helvetica" w:cs="Helvetica"/>
          <w:i/>
          <w:iCs/>
          <w:color w:val="2D3B45"/>
        </w:rPr>
        <w:t>27</w:t>
      </w:r>
      <w:r>
        <w:rPr>
          <w:rFonts w:ascii="Helvetica" w:hAnsi="Helvetica" w:cs="Helvetica"/>
          <w:color w:val="2D3B45"/>
        </w:rPr>
        <w:t>(3), 237–253. </w:t>
      </w:r>
      <w:hyperlink r:id="rId11" w:tgtFrame="_blank" w:history="1">
        <w:r>
          <w:rPr>
            <w:rStyle w:val="Hyperlink"/>
            <w:rFonts w:ascii="Helvetica" w:hAnsi="Helvetica" w:cs="Helvetica"/>
          </w:rPr>
          <w:t>https://doi-org.proxy-library.ashford.edu/10.1080/10538712.2017.1343885</w:t>
        </w:r>
        <w:r>
          <w:rPr>
            <w:rStyle w:val="screenreader-only"/>
            <w:rFonts w:ascii="Helvetica" w:hAnsi="Helvetica" w:cs="Helvetica"/>
            <w:color w:val="0000FF"/>
            <w:bdr w:val="none" w:sz="0" w:space="0" w:color="auto" w:frame="1"/>
          </w:rPr>
          <w:t> (Links to an external site.)</w:t>
        </w:r>
      </w:hyperlink>
      <w:r>
        <w:rPr>
          <w:rFonts w:ascii="Helvetica" w:hAnsi="Helvetica" w:cs="Helvetica"/>
          <w:color w:val="2D3B45"/>
        </w:rPr>
        <w:t> </w:t>
      </w:r>
    </w:p>
    <w:p w14:paraId="5D796E3A" w14:textId="77777777" w:rsidR="000E106C" w:rsidRDefault="000E106C" w:rsidP="000E106C">
      <w:pPr>
        <w:pStyle w:val="NormalWeb"/>
        <w:shd w:val="clear" w:color="auto" w:fill="FFFFFF"/>
        <w:spacing w:before="0" w:beforeAutospacing="0" w:after="0" w:afterAutospacing="0"/>
        <w:rPr>
          <w:rFonts w:ascii="Helvetica" w:hAnsi="Helvetica" w:cs="Helvetica"/>
          <w:color w:val="2D3B45"/>
        </w:rPr>
      </w:pPr>
      <w:proofErr w:type="spellStart"/>
      <w:r>
        <w:rPr>
          <w:rFonts w:ascii="Helvetica" w:hAnsi="Helvetica" w:cs="Helvetica"/>
          <w:color w:val="2D3B45"/>
        </w:rPr>
        <w:t>Marsman</w:t>
      </w:r>
      <w:proofErr w:type="spellEnd"/>
      <w:r>
        <w:rPr>
          <w:rFonts w:ascii="Helvetica" w:hAnsi="Helvetica" w:cs="Helvetica"/>
          <w:color w:val="2D3B45"/>
        </w:rPr>
        <w:t>, A., </w:t>
      </w:r>
      <w:proofErr w:type="spellStart"/>
      <w:r>
        <w:rPr>
          <w:rFonts w:ascii="Helvetica" w:hAnsi="Helvetica" w:cs="Helvetica"/>
          <w:color w:val="2D3B45"/>
        </w:rPr>
        <w:t>Luijcks</w:t>
      </w:r>
      <w:proofErr w:type="spellEnd"/>
      <w:r>
        <w:rPr>
          <w:rFonts w:ascii="Helvetica" w:hAnsi="Helvetica" w:cs="Helvetica"/>
          <w:color w:val="2D3B45"/>
        </w:rPr>
        <w:t xml:space="preserve">, R., </w:t>
      </w:r>
      <w:proofErr w:type="spellStart"/>
      <w:r>
        <w:rPr>
          <w:rFonts w:ascii="Helvetica" w:hAnsi="Helvetica" w:cs="Helvetica"/>
          <w:color w:val="2D3B45"/>
        </w:rPr>
        <w:t>Vossen</w:t>
      </w:r>
      <w:proofErr w:type="spellEnd"/>
      <w:r>
        <w:rPr>
          <w:rFonts w:ascii="Helvetica" w:hAnsi="Helvetica" w:cs="Helvetica"/>
          <w:color w:val="2D3B45"/>
        </w:rPr>
        <w:t>, C., van </w:t>
      </w:r>
      <w:proofErr w:type="spellStart"/>
      <w:r>
        <w:rPr>
          <w:rFonts w:ascii="Helvetica" w:hAnsi="Helvetica" w:cs="Helvetica"/>
          <w:color w:val="2D3B45"/>
        </w:rPr>
        <w:t>Os</w:t>
      </w:r>
      <w:proofErr w:type="spellEnd"/>
      <w:r>
        <w:rPr>
          <w:rFonts w:ascii="Helvetica" w:hAnsi="Helvetica" w:cs="Helvetica"/>
          <w:color w:val="2D3B45"/>
        </w:rPr>
        <w:t>, J., &amp; </w:t>
      </w:r>
      <w:proofErr w:type="spellStart"/>
      <w:r>
        <w:rPr>
          <w:rFonts w:ascii="Helvetica" w:hAnsi="Helvetica" w:cs="Helvetica"/>
          <w:color w:val="2D3B45"/>
        </w:rPr>
        <w:t>Lousberg</w:t>
      </w:r>
      <w:proofErr w:type="spellEnd"/>
      <w:r>
        <w:rPr>
          <w:rFonts w:ascii="Helvetica" w:hAnsi="Helvetica" w:cs="Helvetica"/>
          <w:color w:val="2D3B45"/>
        </w:rPr>
        <w:t>, R. (2019). The impact of adverse childhood experiences on EMG reactivity: A proof of concept study. </w:t>
      </w:r>
      <w:proofErr w:type="spellStart"/>
      <w:r>
        <w:rPr>
          <w:rFonts w:ascii="Helvetica" w:hAnsi="Helvetica" w:cs="Helvetica"/>
          <w:i/>
          <w:iCs/>
          <w:color w:val="2D3B45"/>
        </w:rPr>
        <w:t>PLoS</w:t>
      </w:r>
      <w:proofErr w:type="spellEnd"/>
      <w:r>
        <w:rPr>
          <w:rFonts w:ascii="Helvetica" w:hAnsi="Helvetica" w:cs="Helvetica"/>
          <w:i/>
          <w:iCs/>
          <w:color w:val="2D3B45"/>
        </w:rPr>
        <w:t> ONE</w:t>
      </w:r>
      <w:r>
        <w:rPr>
          <w:rFonts w:ascii="Helvetica" w:hAnsi="Helvetica" w:cs="Helvetica"/>
          <w:color w:val="2D3B45"/>
        </w:rPr>
        <w:t>, </w:t>
      </w:r>
      <w:r>
        <w:rPr>
          <w:rFonts w:ascii="Helvetica" w:hAnsi="Helvetica" w:cs="Helvetica"/>
          <w:i/>
          <w:iCs/>
          <w:color w:val="2D3B45"/>
        </w:rPr>
        <w:t>14</w:t>
      </w:r>
      <w:r>
        <w:rPr>
          <w:rFonts w:ascii="Helvetica" w:hAnsi="Helvetica" w:cs="Helvetica"/>
          <w:color w:val="2D3B45"/>
        </w:rPr>
        <w:t>(5), 1–14. </w:t>
      </w:r>
      <w:hyperlink r:id="rId12" w:tgtFrame="_blank" w:history="1">
        <w:r>
          <w:rPr>
            <w:rStyle w:val="Hyperlink"/>
            <w:rFonts w:ascii="Helvetica" w:hAnsi="Helvetica" w:cs="Helvetica"/>
          </w:rPr>
          <w:t>https://doi-org.proxy-library.ashford.edu/10.1371/journal.pone.0216657</w:t>
        </w:r>
        <w:r>
          <w:rPr>
            <w:rStyle w:val="screenreader-only"/>
            <w:rFonts w:ascii="Helvetica" w:hAnsi="Helvetica" w:cs="Helvetica"/>
            <w:color w:val="0000FF"/>
            <w:bdr w:val="none" w:sz="0" w:space="0" w:color="auto" w:frame="1"/>
          </w:rPr>
          <w:t> (Links to an external site.)</w:t>
        </w:r>
      </w:hyperlink>
      <w:r>
        <w:rPr>
          <w:rFonts w:ascii="Helvetica" w:hAnsi="Helvetica" w:cs="Helvetica"/>
          <w:color w:val="2D3B45"/>
        </w:rPr>
        <w:t> </w:t>
      </w:r>
    </w:p>
    <w:p w14:paraId="16867D9E"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Fonts w:ascii="Helvetica" w:hAnsi="Helvetica" w:cs="Helvetica"/>
          <w:color w:val="2D3B45"/>
        </w:rPr>
        <w:t>Maguire-Jack, K., &amp; Font, S. A. (2017). Community and individual risk factors for physical child abuse and child neglect: Variations by poverty status. </w:t>
      </w:r>
      <w:r>
        <w:rPr>
          <w:rFonts w:ascii="Helvetica" w:hAnsi="Helvetica" w:cs="Helvetica"/>
          <w:i/>
          <w:iCs/>
          <w:color w:val="2D3B45"/>
        </w:rPr>
        <w:t>Child Maltreatment</w:t>
      </w:r>
      <w:r>
        <w:rPr>
          <w:rFonts w:ascii="Helvetica" w:hAnsi="Helvetica" w:cs="Helvetica"/>
          <w:color w:val="2D3B45"/>
        </w:rPr>
        <w:t>, </w:t>
      </w:r>
      <w:r>
        <w:rPr>
          <w:rFonts w:ascii="Helvetica" w:hAnsi="Helvetica" w:cs="Helvetica"/>
          <w:i/>
          <w:iCs/>
          <w:color w:val="2D3B45"/>
        </w:rPr>
        <w:t>22</w:t>
      </w:r>
      <w:r>
        <w:rPr>
          <w:rFonts w:ascii="Helvetica" w:hAnsi="Helvetica" w:cs="Helvetica"/>
          <w:color w:val="2D3B45"/>
        </w:rPr>
        <w:t>(3), 215–226. https://doi-org.proxy-library.ashford.edu/10.1177/1077559517711806 </w:t>
      </w:r>
    </w:p>
    <w:p w14:paraId="408DC202"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proofErr w:type="spellStart"/>
      <w:r>
        <w:rPr>
          <w:rFonts w:ascii="Helvetica" w:hAnsi="Helvetica" w:cs="Helvetica"/>
          <w:color w:val="2D3B45"/>
        </w:rPr>
        <w:t>Preethy</w:t>
      </w:r>
      <w:proofErr w:type="spellEnd"/>
      <w:r>
        <w:rPr>
          <w:rFonts w:ascii="Helvetica" w:hAnsi="Helvetica" w:cs="Helvetica"/>
          <w:color w:val="2D3B45"/>
        </w:rPr>
        <w:t>, N., &amp; Somasundaram, S. (2020). Awareness of child abuse and neglect among working parents in Chennai, India: A knowledge, attitude and practice (KAP) survey. </w:t>
      </w:r>
      <w:r>
        <w:rPr>
          <w:rFonts w:ascii="Helvetica" w:hAnsi="Helvetica" w:cs="Helvetica"/>
          <w:i/>
          <w:iCs/>
          <w:color w:val="2D3B45"/>
        </w:rPr>
        <w:t>Journal of Family Medicine &amp; Primary Care</w:t>
      </w:r>
      <w:r>
        <w:rPr>
          <w:rFonts w:ascii="Helvetica" w:hAnsi="Helvetica" w:cs="Helvetica"/>
          <w:color w:val="2D3B45"/>
        </w:rPr>
        <w:t>, </w:t>
      </w:r>
      <w:r>
        <w:rPr>
          <w:rFonts w:ascii="Helvetica" w:hAnsi="Helvetica" w:cs="Helvetica"/>
          <w:i/>
          <w:iCs/>
          <w:color w:val="2D3B45"/>
        </w:rPr>
        <w:t>9</w:t>
      </w:r>
      <w:r>
        <w:rPr>
          <w:rFonts w:ascii="Helvetica" w:hAnsi="Helvetica" w:cs="Helvetica"/>
          <w:color w:val="2D3B45"/>
        </w:rPr>
        <w:t>(2), 602–608. https://doi-org.proxy-library.ashford.edu/10.4103/jfmpc.jfmpc_1106_19 </w:t>
      </w:r>
    </w:p>
    <w:p w14:paraId="195895A1"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Fonts w:ascii="Helvetica" w:hAnsi="Helvetica" w:cs="Helvetica"/>
          <w:color w:val="2D3B45"/>
        </w:rPr>
        <w:t>Spiegel, D. (2000). Suffer the Children: Long-Term Effects of Sexual Abuse. </w:t>
      </w:r>
      <w:r>
        <w:rPr>
          <w:rFonts w:ascii="Helvetica" w:hAnsi="Helvetica" w:cs="Helvetica"/>
          <w:i/>
          <w:iCs/>
          <w:color w:val="2D3B45"/>
        </w:rPr>
        <w:t>Society</w:t>
      </w:r>
      <w:r>
        <w:rPr>
          <w:rFonts w:ascii="Helvetica" w:hAnsi="Helvetica" w:cs="Helvetica"/>
          <w:color w:val="2D3B45"/>
        </w:rPr>
        <w:t>, </w:t>
      </w:r>
      <w:r>
        <w:rPr>
          <w:rFonts w:ascii="Helvetica" w:hAnsi="Helvetica" w:cs="Helvetica"/>
          <w:i/>
          <w:iCs/>
          <w:color w:val="2D3B45"/>
        </w:rPr>
        <w:t>37</w:t>
      </w:r>
      <w:r>
        <w:rPr>
          <w:rFonts w:ascii="Helvetica" w:hAnsi="Helvetica" w:cs="Helvetica"/>
          <w:color w:val="2D3B45"/>
        </w:rPr>
        <w:t>(4), 18–20. </w:t>
      </w:r>
    </w:p>
    <w:p w14:paraId="7670FF3A" w14:textId="77777777" w:rsidR="000E106C" w:rsidRDefault="000E106C" w:rsidP="000E106C">
      <w:pPr>
        <w:pStyle w:val="NormalWeb"/>
        <w:shd w:val="clear" w:color="auto" w:fill="FFFFFF"/>
        <w:spacing w:before="180" w:beforeAutospacing="0" w:after="0" w:afterAutospacing="0"/>
        <w:rPr>
          <w:rFonts w:ascii="Helvetica" w:hAnsi="Helvetica" w:cs="Helvetica"/>
          <w:color w:val="2D3B45"/>
        </w:rPr>
      </w:pPr>
      <w:r>
        <w:rPr>
          <w:rFonts w:ascii="Helvetica" w:hAnsi="Helvetica" w:cs="Helvetica"/>
          <w:color w:val="2D3B45"/>
        </w:rPr>
        <w:t>Yang, M., &amp; Maguire, J. K. (2018). Individual and cumulative risks for child abuse and neglect. </w:t>
      </w:r>
      <w:r>
        <w:rPr>
          <w:rFonts w:ascii="Helvetica" w:hAnsi="Helvetica" w:cs="Helvetica"/>
          <w:i/>
          <w:iCs/>
          <w:color w:val="2D3B45"/>
        </w:rPr>
        <w:t>Family Relations: An Interdisciplinary Journal of Applied Family Studies</w:t>
      </w:r>
      <w:r>
        <w:rPr>
          <w:rFonts w:ascii="Helvetica" w:hAnsi="Helvetica" w:cs="Helvetica"/>
          <w:color w:val="2D3B45"/>
        </w:rPr>
        <w:t>, </w:t>
      </w:r>
      <w:r>
        <w:rPr>
          <w:rFonts w:ascii="Helvetica" w:hAnsi="Helvetica" w:cs="Helvetica"/>
          <w:i/>
          <w:iCs/>
          <w:color w:val="2D3B45"/>
        </w:rPr>
        <w:t>67</w:t>
      </w:r>
      <w:r>
        <w:rPr>
          <w:rFonts w:ascii="Helvetica" w:hAnsi="Helvetica" w:cs="Helvetica"/>
          <w:color w:val="2D3B45"/>
        </w:rPr>
        <w:t>(2), 287–301. https://doi-org.proxy-library.ashford.edu/10.1111/fare.12310 </w:t>
      </w:r>
    </w:p>
    <w:p w14:paraId="1725A177" w14:textId="77777777" w:rsidR="000E106C" w:rsidRPr="000E106C" w:rsidRDefault="000E106C">
      <w:pPr>
        <w:rPr>
          <w:rFonts w:ascii="Helvetica" w:hAnsi="Helvetica" w:cs="Helvetica"/>
          <w:color w:val="FF0000"/>
          <w:sz w:val="36"/>
          <w:szCs w:val="36"/>
          <w:shd w:val="clear" w:color="auto" w:fill="FFFFFF"/>
        </w:rPr>
      </w:pPr>
    </w:p>
    <w:p w14:paraId="4FD9F714" w14:textId="77777777" w:rsidR="004D63A3" w:rsidRDefault="004D63A3"/>
    <w:sectPr w:rsidR="004D63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2MjAwsDQxsjS0NDZR0lEKTi0uzszPAykwrAUA12NfkSwAAAA="/>
  </w:docVars>
  <w:rsids>
    <w:rsidRoot w:val="004D63A3"/>
    <w:rsid w:val="000E106C"/>
    <w:rsid w:val="004D6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203F6"/>
  <w15:chartTrackingRefBased/>
  <w15:docId w15:val="{C1AA647D-B027-41DC-B655-854BCEEE5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106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E106C"/>
    <w:rPr>
      <w:color w:val="0000FF"/>
      <w:u w:val="single"/>
    </w:rPr>
  </w:style>
  <w:style w:type="character" w:customStyle="1" w:styleId="screenreader-only">
    <w:name w:val="screenreader-only"/>
    <w:basedOn w:val="DefaultParagraphFont"/>
    <w:rsid w:val="000E106C"/>
  </w:style>
  <w:style w:type="character" w:styleId="Strong">
    <w:name w:val="Strong"/>
    <w:basedOn w:val="DefaultParagraphFont"/>
    <w:uiPriority w:val="22"/>
    <w:qFormat/>
    <w:rsid w:val="000E10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78316">
      <w:bodyDiv w:val="1"/>
      <w:marLeft w:val="0"/>
      <w:marRight w:val="0"/>
      <w:marTop w:val="0"/>
      <w:marBottom w:val="0"/>
      <w:divBdr>
        <w:top w:val="none" w:sz="0" w:space="0" w:color="auto"/>
        <w:left w:val="none" w:sz="0" w:space="0" w:color="auto"/>
        <w:bottom w:val="none" w:sz="0" w:space="0" w:color="auto"/>
        <w:right w:val="none" w:sz="0" w:space="0" w:color="auto"/>
      </w:divBdr>
    </w:div>
    <w:div w:id="123065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proxy-library.ashford.edu/10.1177/1066480799072008"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oi-org.proxy-library.ashford.edu/10.1037/ser0000282" TargetMode="External"/><Relationship Id="rId12" Type="http://schemas.openxmlformats.org/officeDocument/2006/relationships/hyperlink" Target="https://doi-org.proxy-library.ashford.edu/10.1371/journal.pone.021665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proxy-library.ashford.edu/10.1371/journal.pone.0211882" TargetMode="External"/><Relationship Id="rId11" Type="http://schemas.openxmlformats.org/officeDocument/2006/relationships/hyperlink" Target="https://doi-org.proxy-library.ashford.edu/10.1080/10538712.2017.1343885" TargetMode="External"/><Relationship Id="rId5" Type="http://schemas.openxmlformats.org/officeDocument/2006/relationships/hyperlink" Target="https://doi-org.proxy-library.ashford.edu/10.5742MEWFM.2019.93645" TargetMode="External"/><Relationship Id="rId10" Type="http://schemas.openxmlformats.org/officeDocument/2006/relationships/hyperlink" Target="https://doi-org.proxy-library.ashford.edu/10.1037/0022-006X.56.1.5" TargetMode="External"/><Relationship Id="rId4" Type="http://schemas.openxmlformats.org/officeDocument/2006/relationships/hyperlink" Target="https://doi-org.proxy-library.ashford.edu/10.1371/journal.pone.0212428" TargetMode="External"/><Relationship Id="rId9" Type="http://schemas.openxmlformats.org/officeDocument/2006/relationships/hyperlink" Target="https://doi-org.proxy-library.ashford.edu/10.1371/journal.pone.020861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gracica</dc:creator>
  <cp:keywords/>
  <dc:description/>
  <cp:lastModifiedBy>mary gracica</cp:lastModifiedBy>
  <cp:revision>1</cp:revision>
  <dcterms:created xsi:type="dcterms:W3CDTF">2020-03-22T02:49:00Z</dcterms:created>
  <dcterms:modified xsi:type="dcterms:W3CDTF">2020-03-22T03:14:00Z</dcterms:modified>
</cp:coreProperties>
</file>